
<file path=[Content_Types].xml><?xml version="1.0" encoding="utf-8"?>
<Types xmlns="http://schemas.openxmlformats.org/package/2006/content-types">
  <Default Extension="emf" ContentType="image/x-emf"/>
  <Default Extension="jpg" ContentType="image/png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id w:val="821155461"/>
        <w:docPartObj>
          <w:docPartGallery w:val="Cover Pages"/>
          <w:docPartUnique/>
        </w:docPartObj>
      </w:sdtPr>
      <w:sdtContent>
        <w:p w14:paraId="0DB06998" w14:textId="4D3062AD" w:rsidR="001056DA" w:rsidRDefault="001056D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52E474B" wp14:editId="54465705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243840</wp:posOffset>
                    </wp:positionV>
                    <wp:extent cx="1321435" cy="987425"/>
                    <wp:effectExtent l="0" t="0" r="0" b="0"/>
                    <wp:wrapNone/>
                    <wp:docPr id="132" name="Pravokutni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321435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Godina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27T00:00:00Z">
                                    <w:dateFormat w:val="yyyy"/>
                                    <w:lid w:val="hr-H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BC5C8AE" w14:textId="6BADE520" w:rsidR="001056DA" w:rsidRDefault="001056DA">
                                    <w:pPr>
                                      <w:pStyle w:val="Bezprored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hr-HR"/>
                                      </w:rPr>
                                      <w:t>27. ožujak 2026.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52E474B" id="Pravokutnik 132" o:spid="_x0000_s1026" style="position:absolute;left:0;text-align:left;margin-left:52.85pt;margin-top:19.2pt;width:104.05pt;height:77.75pt;z-index:251671552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" fillcolor="#549e39 [3204]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Godina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27T00:00:00Z">
                              <w:dateFormat w:val="yyyy"/>
                              <w:lid w:val="hr-H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BC5C8AE" w14:textId="6BADE520" w:rsidR="001056DA" w:rsidRDefault="001056DA">
                              <w:pPr>
                                <w:pStyle w:val="Bezprored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hr-HR"/>
                                </w:rPr>
                                <w:t>27. ožujak 2026.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27709186" w14:textId="0FF1E023" w:rsidR="001056DA" w:rsidRDefault="001056DA">
          <w:pPr>
            <w:spacing w:after="0" w:line="240" w:lineRule="auto"/>
            <w:ind w:firstLine="0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72576" behindDoc="0" locked="0" layoutInCell="1" allowOverlap="1" wp14:anchorId="11AF4480" wp14:editId="15567C4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1111885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5772785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kstni okvir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DEE57" w14:textId="15FF597C" w:rsidR="001056DA" w:rsidRDefault="001056DA">
                                <w:pPr>
                                  <w:pStyle w:val="Bezproreda"/>
                                  <w:spacing w:before="40" w:after="560" w:line="216" w:lineRule="auto"/>
                                  <w:rPr>
                                    <w:color w:val="549E39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49E39" w:themeColor="accent1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Izvješće</w:t>
                                    </w:r>
                                    <w:proofErr w:type="spellEnd"/>
                                    <w:r>
                                      <w:rPr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 xml:space="preserve"> o </w:t>
                                    </w:r>
                                    <w:proofErr w:type="spellStart"/>
                                    <w:r>
                                      <w:rPr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poslovaju</w:t>
                                    </w:r>
                                    <w:proofErr w:type="spellEnd"/>
                                    <w:r>
                                      <w:rPr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 xml:space="preserve"> TD Labin stan d.o.o.  za 2025. </w:t>
                                    </w:r>
                                    <w:proofErr w:type="spellStart"/>
                                    <w:r>
                                      <w:rPr>
                                        <w:color w:val="549E39" w:themeColor="accent1"/>
                                        <w:sz w:val="72"/>
                                        <w:szCs w:val="72"/>
                                      </w:rPr>
                                      <w:t>godinu</w:t>
                                    </w:r>
                                    <w:proofErr w:type="spell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D66" w:themeColor="accent5" w:themeShade="80"/>
                                    <w:sz w:val="28"/>
                                    <w:szCs w:val="28"/>
                                  </w:rPr>
                                  <w:alias w:val="Podnaslov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9CD5314" w14:textId="5B7ABB4A" w:rsidR="001056DA" w:rsidRDefault="001056DA">
                                    <w:pPr>
                                      <w:pStyle w:val="Bezproreda"/>
                                      <w:spacing w:before="40" w:after="40"/>
                                      <w:rPr>
                                        <w:caps/>
                                        <w:color w:val="215D66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D66" w:themeColor="accent5" w:themeShade="80"/>
                                        <w:sz w:val="28"/>
                                        <w:szCs w:val="28"/>
                                      </w:rPr>
                                      <w:t>Klasa: 110-01/26-02/01 urbroj: 04-26-</w:t>
                                    </w:r>
                                    <w:r w:rsidR="006D6F44">
                                      <w:rPr>
                                        <w:caps/>
                                        <w:color w:val="215D66" w:themeColor="accent5" w:themeShade="80"/>
                                        <w:sz w:val="28"/>
                                        <w:szCs w:val="28"/>
                                      </w:rPr>
                                      <w:t>03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AB5C4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4F8E714" w14:textId="7B61FB23" w:rsidR="001056DA" w:rsidRDefault="001056DA">
                                    <w:pPr>
                                      <w:pStyle w:val="Bezproreda"/>
                                      <w:spacing w:before="80" w:after="40"/>
                                      <w:rPr>
                                        <w:caps/>
                                        <w:color w:val="4AB5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AB5C4" w:themeColor="accent5"/>
                                        <w:sz w:val="24"/>
                                        <w:szCs w:val="24"/>
                                      </w:rPr>
                                      <w:t>Dolores Sorić dipl.oec.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1AF448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1" o:spid="_x0000_s1027" type="#_x0000_t202" style="position:absolute;margin-left:0;margin-top:0;width:369pt;height:529.2pt;z-index:251672576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" filled="f" stroked="f" strokeweight=".5pt">
                    <v:textbox style="mso-fit-shape-to-text:t" inset="0,0,0,0">
                      <w:txbxContent>
                        <w:p w14:paraId="349DEE57" w14:textId="15FF597C" w:rsidR="001056DA" w:rsidRDefault="001056DA">
                          <w:pPr>
                            <w:pStyle w:val="Bezproreda"/>
                            <w:spacing w:before="40" w:after="560" w:line="216" w:lineRule="auto"/>
                            <w:rPr>
                              <w:color w:val="549E39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49E39" w:themeColor="accent1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549E39" w:themeColor="accent1"/>
                                  <w:sz w:val="72"/>
                                  <w:szCs w:val="72"/>
                                </w:rPr>
                                <w:t>Izvješće</w:t>
                              </w:r>
                              <w:proofErr w:type="spellEnd"/>
                              <w:r>
                                <w:rPr>
                                  <w:color w:val="549E39" w:themeColor="accent1"/>
                                  <w:sz w:val="72"/>
                                  <w:szCs w:val="72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color w:val="549E39" w:themeColor="accent1"/>
                                  <w:sz w:val="72"/>
                                  <w:szCs w:val="72"/>
                                </w:rPr>
                                <w:t>poslovaju</w:t>
                              </w:r>
                              <w:proofErr w:type="spellEnd"/>
                              <w:r>
                                <w:rPr>
                                  <w:color w:val="549E39" w:themeColor="accent1"/>
                                  <w:sz w:val="72"/>
                                  <w:szCs w:val="72"/>
                                </w:rPr>
                                <w:t xml:space="preserve"> TD Labin stan d.o.o.  za 2025. </w:t>
                              </w:r>
                              <w:proofErr w:type="spellStart"/>
                              <w:r>
                                <w:rPr>
                                  <w:color w:val="549E39" w:themeColor="accent1"/>
                                  <w:sz w:val="72"/>
                                  <w:szCs w:val="72"/>
                                </w:rPr>
                                <w:t>godinu</w:t>
                              </w:r>
                              <w:proofErr w:type="spellEnd"/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D66" w:themeColor="accent5" w:themeShade="80"/>
                              <w:sz w:val="28"/>
                              <w:szCs w:val="28"/>
                            </w:rPr>
                            <w:alias w:val="Podnaslov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9CD5314" w14:textId="5B7ABB4A" w:rsidR="001056DA" w:rsidRDefault="001056DA">
                              <w:pPr>
                                <w:pStyle w:val="Bezproreda"/>
                                <w:spacing w:before="40" w:after="40"/>
                                <w:rPr>
                                  <w:caps/>
                                  <w:color w:val="215D66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D66" w:themeColor="accent5" w:themeShade="80"/>
                                  <w:sz w:val="28"/>
                                  <w:szCs w:val="28"/>
                                </w:rPr>
                                <w:t>Klasa: 110-01/26-02/01 urbroj: 04-26-</w:t>
                              </w:r>
                              <w:r w:rsidR="006D6F44">
                                <w:rPr>
                                  <w:caps/>
                                  <w:color w:val="215D66" w:themeColor="accent5" w:themeShade="80"/>
                                  <w:sz w:val="28"/>
                                  <w:szCs w:val="28"/>
                                </w:rPr>
                                <w:t>03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AB5C4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4F8E714" w14:textId="7B61FB23" w:rsidR="001056DA" w:rsidRDefault="001056DA">
                              <w:pPr>
                                <w:pStyle w:val="Bezproreda"/>
                                <w:spacing w:before="80" w:after="40"/>
                                <w:rPr>
                                  <w:caps/>
                                  <w:color w:val="4AB5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AB5C4" w:themeColor="accent5"/>
                                  <w:sz w:val="24"/>
                                  <w:szCs w:val="24"/>
                                </w:rPr>
                                <w:t>Dolores Sorić dipl.oec.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2A6E4227" w14:textId="77777777" w:rsidR="00EC432B" w:rsidRPr="003467EE" w:rsidRDefault="00EC432B" w:rsidP="003467EE">
      <w:pPr>
        <w:ind w:firstLine="0"/>
      </w:pPr>
    </w:p>
    <w:p w14:paraId="248B8A10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183C4D20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5C6778C6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08912DF5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370D01B8" w14:textId="4250F26D" w:rsidR="00EC432B" w:rsidRPr="00E93F81" w:rsidRDefault="000229CA" w:rsidP="000229CA">
      <w:pPr>
        <w:spacing w:after="0" w:line="240" w:lineRule="auto"/>
        <w:ind w:left="360" w:right="156" w:firstLine="0"/>
        <w:jc w:val="right"/>
        <w:rPr>
          <w:rFonts w:ascii="Times New Roman" w:hAnsi="Times New Roman"/>
          <w:b/>
          <w:sz w:val="26"/>
          <w:szCs w:val="26"/>
          <w:lang w:val="hr-HR" w:eastAsia="hr-HR" w:bidi="ar-SA"/>
        </w:rPr>
      </w:pPr>
      <w:r>
        <w:rPr>
          <w:rFonts w:ascii="Times New Roman" w:hAnsi="Times New Roman"/>
          <w:b/>
          <w:sz w:val="72"/>
          <w:szCs w:val="26"/>
          <w:lang w:val="hr-HR" w:eastAsia="hr-HR" w:bidi="ar-SA"/>
        </w:rPr>
        <w:t xml:space="preserve">BILJEŠKE UZ </w:t>
      </w:r>
      <w:r w:rsidR="00EC432B" w:rsidRPr="00E93F81">
        <w:rPr>
          <w:rFonts w:ascii="Times New Roman" w:hAnsi="Times New Roman"/>
          <w:b/>
          <w:sz w:val="72"/>
          <w:szCs w:val="26"/>
          <w:lang w:val="hr-HR" w:eastAsia="hr-HR" w:bidi="ar-SA"/>
        </w:rPr>
        <w:t>FINANCIJSK</w:t>
      </w:r>
      <w:r>
        <w:rPr>
          <w:rFonts w:ascii="Times New Roman" w:hAnsi="Times New Roman"/>
          <w:b/>
          <w:sz w:val="72"/>
          <w:szCs w:val="26"/>
          <w:lang w:val="hr-HR" w:eastAsia="hr-HR" w:bidi="ar-SA"/>
        </w:rPr>
        <w:t>O</w:t>
      </w:r>
      <w:r w:rsidR="00EC432B" w:rsidRPr="00E93F81">
        <w:rPr>
          <w:rFonts w:ascii="Times New Roman" w:hAnsi="Times New Roman"/>
          <w:b/>
          <w:sz w:val="72"/>
          <w:szCs w:val="26"/>
          <w:lang w:val="hr-HR" w:eastAsia="hr-HR" w:bidi="ar-SA"/>
        </w:rPr>
        <w:t xml:space="preserve"> IZVJEŠ</w:t>
      </w:r>
      <w:r>
        <w:rPr>
          <w:rFonts w:ascii="Times New Roman" w:hAnsi="Times New Roman"/>
          <w:b/>
          <w:sz w:val="72"/>
          <w:szCs w:val="26"/>
          <w:lang w:val="hr-HR" w:eastAsia="hr-HR" w:bidi="ar-SA"/>
        </w:rPr>
        <w:t>ĆE ZA 202</w:t>
      </w:r>
      <w:r w:rsidR="00EC6954">
        <w:rPr>
          <w:rFonts w:ascii="Times New Roman" w:hAnsi="Times New Roman"/>
          <w:b/>
          <w:sz w:val="72"/>
          <w:szCs w:val="26"/>
          <w:lang w:val="hr-HR" w:eastAsia="hr-HR" w:bidi="ar-SA"/>
        </w:rPr>
        <w:t>5</w:t>
      </w:r>
      <w:r>
        <w:rPr>
          <w:rFonts w:ascii="Times New Roman" w:hAnsi="Times New Roman"/>
          <w:b/>
          <w:sz w:val="72"/>
          <w:szCs w:val="26"/>
          <w:lang w:val="hr-HR" w:eastAsia="hr-HR" w:bidi="ar-SA"/>
        </w:rPr>
        <w:t>. GODINU</w:t>
      </w:r>
    </w:p>
    <w:p w14:paraId="0907BADA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0897E9DB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46F333ED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B1BDBDE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6CECC81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688709D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6B552BB2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3D7A44D3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16AF218E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57A70253" w14:textId="77777777" w:rsidR="00EC432B" w:rsidRPr="00E93F81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3D111DC4" w14:textId="77777777" w:rsidR="00EC432B" w:rsidRDefault="00EC432B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54AFCC75" w14:textId="77777777" w:rsidR="00A92D73" w:rsidRDefault="00A92D73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7437FB0" w14:textId="77777777" w:rsidR="00A92D73" w:rsidRDefault="00A92D73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386854F" w14:textId="77777777" w:rsidR="003370AF" w:rsidRDefault="003370AF" w:rsidP="00EF742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4568665B" w14:textId="2A9C3E5D" w:rsidR="003370AF" w:rsidRPr="00BA62A2" w:rsidRDefault="003370AF" w:rsidP="000229CA">
      <w:pPr>
        <w:spacing w:after="0" w:line="240" w:lineRule="auto"/>
        <w:ind w:right="156" w:firstLine="0"/>
        <w:rPr>
          <w:rFonts w:ascii="Times New Roman" w:hAnsi="Times New Roman"/>
          <w:b/>
          <w:sz w:val="26"/>
          <w:szCs w:val="26"/>
          <w:u w:val="single"/>
          <w:lang w:val="hr-HR" w:eastAsia="hr-HR" w:bidi="ar-SA"/>
        </w:rPr>
      </w:pPr>
      <w:r w:rsidRPr="00BA62A2">
        <w:rPr>
          <w:rFonts w:ascii="Times New Roman" w:hAnsi="Times New Roman"/>
          <w:b/>
          <w:sz w:val="32"/>
          <w:szCs w:val="32"/>
          <w:u w:val="single"/>
          <w:lang w:val="hr-HR" w:eastAsia="hr-HR" w:bidi="ar-SA"/>
        </w:rPr>
        <w:t>BILJEŠKE UZ FINANCIJSK</w:t>
      </w:r>
      <w:r>
        <w:rPr>
          <w:rFonts w:ascii="Times New Roman" w:hAnsi="Times New Roman"/>
          <w:b/>
          <w:sz w:val="32"/>
          <w:szCs w:val="32"/>
          <w:u w:val="single"/>
          <w:lang w:val="hr-HR" w:eastAsia="hr-HR" w:bidi="ar-SA"/>
        </w:rPr>
        <w:t>O IZVJEŠĆE ZA 202</w:t>
      </w:r>
      <w:r w:rsidR="00EC6954">
        <w:rPr>
          <w:rFonts w:ascii="Times New Roman" w:hAnsi="Times New Roman"/>
          <w:b/>
          <w:sz w:val="32"/>
          <w:szCs w:val="32"/>
          <w:u w:val="single"/>
          <w:lang w:val="hr-HR" w:eastAsia="hr-HR" w:bidi="ar-SA"/>
        </w:rPr>
        <w:t>5</w:t>
      </w:r>
      <w:r>
        <w:rPr>
          <w:rFonts w:ascii="Times New Roman" w:hAnsi="Times New Roman"/>
          <w:b/>
          <w:sz w:val="32"/>
          <w:szCs w:val="32"/>
          <w:u w:val="single"/>
          <w:lang w:val="hr-HR" w:eastAsia="hr-HR" w:bidi="ar-SA"/>
        </w:rPr>
        <w:t>. GODINU</w:t>
      </w:r>
    </w:p>
    <w:p w14:paraId="512B940A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0FDB1B74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63B8E01E" w14:textId="77777777" w:rsidR="003370AF" w:rsidRPr="00E93F81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467ADAD4" w14:textId="77777777" w:rsidR="003370AF" w:rsidRPr="00E93F81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229E17C" w14:textId="67B239FF" w:rsidR="003370AF" w:rsidRPr="00C50A04" w:rsidRDefault="003370AF" w:rsidP="00C50A04">
      <w:pPr>
        <w:pStyle w:val="Odlomakpopisa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C50A04">
        <w:rPr>
          <w:rFonts w:ascii="Times New Roman" w:hAnsi="Times New Roman"/>
          <w:b/>
          <w:sz w:val="28"/>
          <w:szCs w:val="28"/>
          <w:lang w:val="hr-HR" w:eastAsia="hr-HR" w:bidi="ar-SA"/>
        </w:rPr>
        <w:t>TEMELJ SASTAVLJANJA FINANCIJSKOG IZVJEŠĆA ZA 202</w:t>
      </w:r>
      <w:r w:rsidR="00EC6954" w:rsidRPr="00C50A04">
        <w:rPr>
          <w:rFonts w:ascii="Times New Roman" w:hAnsi="Times New Roman"/>
          <w:b/>
          <w:sz w:val="28"/>
          <w:szCs w:val="28"/>
          <w:lang w:val="hr-HR" w:eastAsia="hr-HR" w:bidi="ar-SA"/>
        </w:rPr>
        <w:t>5</w:t>
      </w:r>
      <w:r w:rsidRPr="00C50A04">
        <w:rPr>
          <w:rFonts w:ascii="Times New Roman" w:hAnsi="Times New Roman"/>
          <w:b/>
          <w:sz w:val="28"/>
          <w:szCs w:val="28"/>
          <w:lang w:val="hr-HR" w:eastAsia="hr-HR" w:bidi="ar-SA"/>
        </w:rPr>
        <w:t>. GODINU</w:t>
      </w:r>
    </w:p>
    <w:p w14:paraId="4BBC5685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13500B8E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Trgovačko društvo Labin stan d.o.o. Labin osnovano je u kolovozu 1998. godine i</w:t>
      </w:r>
    </w:p>
    <w:p w14:paraId="00D7F4E5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usklađeno je s odredbama Zakona o trgovačkim društvima na Trgovačkom sudu u Rijeci pod MBS: 040132203.</w:t>
      </w:r>
    </w:p>
    <w:p w14:paraId="77DAB268" w14:textId="7C676D1D" w:rsidR="003370AF" w:rsidRPr="00A26F29" w:rsidRDefault="003370AF" w:rsidP="00C50A04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Temeljni kapital društva iznosi </w:t>
      </w:r>
      <w:r w:rsidR="00EC6954">
        <w:rPr>
          <w:rFonts w:ascii="Times New Roman" w:hAnsi="Times New Roman"/>
          <w:iCs/>
          <w:sz w:val="28"/>
          <w:szCs w:val="28"/>
          <w:lang w:val="hr-HR" w:eastAsia="hr-HR" w:bidi="ar-SA"/>
        </w:rPr>
        <w:t>2.650,00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1BFB28FC" w14:textId="77777777" w:rsidR="003370AF" w:rsidRPr="00A26F29" w:rsidRDefault="003370AF" w:rsidP="00C50A04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Osnovna djelatnost Društva je poslovanje nekretninama, uz naplatu ili po ugovoru.</w:t>
      </w:r>
    </w:p>
    <w:p w14:paraId="0D600B77" w14:textId="77777777" w:rsidR="003370AF" w:rsidRPr="00A26F29" w:rsidRDefault="003370AF" w:rsidP="00C50A04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lastRenderedPageBreak/>
        <w:t>Temeljem Obavijesti o razvrstavanju poslovnih subjekata prema Nacionalnoj klasifikaciji djelatnosti od 2007. godine Državnog zavoda za statistiku Zagreb, društvo ima brojčanu oznaku podrazreda 6832 – upravljanje nekretninama uz naplatu ili na osnovi ugovora, a matični broj (porezni broj) poslovnog subjekta je 1391984.</w:t>
      </w:r>
    </w:p>
    <w:p w14:paraId="38A48562" w14:textId="5E399C95" w:rsidR="003370AF" w:rsidRPr="00A26F29" w:rsidRDefault="003370AF" w:rsidP="00C50A04">
      <w:pPr>
        <w:tabs>
          <w:tab w:val="left" w:pos="-180"/>
        </w:tabs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Temeljni financijski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izvještaji za 202</w:t>
      </w:r>
      <w:r w:rsidR="00EC6954">
        <w:rPr>
          <w:rFonts w:ascii="Times New Roman" w:hAnsi="Times New Roman"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. godinu sastavljeni su u skladu s propisima Republike Hrvatske, te računovodstvenim politikama poduzetnika.</w:t>
      </w:r>
    </w:p>
    <w:p w14:paraId="1A9DE070" w14:textId="77777777" w:rsidR="003370AF" w:rsidRPr="00A26F29" w:rsidRDefault="003370AF" w:rsidP="00C50A04">
      <w:pPr>
        <w:tabs>
          <w:tab w:val="left" w:pos="-180"/>
        </w:tabs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Računovodstvene politike Društva usklađene su s Hrvatskim standardima financijskog izvještavanja (NN 86/15) koje poduzetnik ima obvezu primjenjivati temeljem Zakona o računovodstvu (NN 78/15, 134/15, 120/16).</w:t>
      </w:r>
    </w:p>
    <w:p w14:paraId="35B7E861" w14:textId="77777777" w:rsidR="003370AF" w:rsidRPr="00A26F29" w:rsidRDefault="003370AF" w:rsidP="00C50A04">
      <w:pPr>
        <w:tabs>
          <w:tab w:val="left" w:pos="-180"/>
        </w:tabs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Financijski izvještaji prezentirani su u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eurima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. </w:t>
      </w:r>
    </w:p>
    <w:p w14:paraId="6B5A93D9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0CE6D808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0EFA697A" w14:textId="77777777" w:rsidR="003370AF" w:rsidRPr="00A26F29" w:rsidRDefault="003370AF" w:rsidP="00C50A0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RAČUNOVODSTVENE POLITIKE KOJE SU PRIMJENJENE PRI SASTAVLJANJU IZVJEŠĆA</w:t>
      </w:r>
    </w:p>
    <w:p w14:paraId="37AD1422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05EA39A4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Računovodstvene politike omogućuju da financijski izvještaji pruže relevantne i</w:t>
      </w:r>
    </w:p>
    <w:p w14:paraId="05B20187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pouzdane informacije, osiguravaju da njihovim korištenjem financijska izvješća vjerno predočuju rezultate i financijski položaj poduzeća.</w:t>
      </w:r>
    </w:p>
    <w:p w14:paraId="18F14D52" w14:textId="77777777" w:rsidR="003370AF" w:rsidRPr="00A26F29" w:rsidRDefault="003370AF" w:rsidP="00C50A0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Pri sastavljanju temeljnih financijskih izvješća TD Labin stan d.o.o. primijenjene su ove značajne računovodstvene politike.</w:t>
      </w:r>
    </w:p>
    <w:p w14:paraId="7C2FFBE2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26AA3440" w14:textId="77777777" w:rsidR="000229CA" w:rsidRDefault="000229CA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156357C8" w14:textId="77777777" w:rsidR="000229CA" w:rsidRDefault="000229CA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5D936FA6" w14:textId="12DA2122" w:rsidR="000229CA" w:rsidRDefault="000229CA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5535D304" w14:textId="77777777" w:rsidR="003C303E" w:rsidRDefault="003C303E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33C4B9DD" w14:textId="77777777" w:rsidR="000229CA" w:rsidRPr="00A26F29" w:rsidRDefault="000229CA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57DEF6A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  <w:r w:rsidRPr="00A26F29">
        <w:rPr>
          <w:rFonts w:ascii="Comic Sans MS" w:hAnsi="Comic Sans MS"/>
          <w:lang w:val="hr-HR" w:eastAsia="hr-HR" w:bidi="ar-SA"/>
        </w:rPr>
        <w:tab/>
      </w:r>
    </w:p>
    <w:p w14:paraId="1FAA2224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2.1 ISKAZIVANJE DUGOTRAJNE MATERIJALNE I NEMATERIJALNE IMOVINE</w:t>
      </w:r>
    </w:p>
    <w:p w14:paraId="5CEC8A01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79773AC7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Dugotrajna imovina se priznaje u bilanci kada je vjerojatno da će buduće ekonomske koristi teći kod poduzetnika i kada imovina ima trošak ili vrijednost koja se pouzdano može izmjeriti, a očekuje se da će se realizirati u roku dužem od godine dana, odnosno da se ne drži za prodaju ili potrošnju u redovnom tijeku poslovanja.</w:t>
      </w:r>
    </w:p>
    <w:p w14:paraId="6E16CC24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Dugotrajna imovina se mjeri po povijesnom trošku, odnosno po plaćenom iznosu novca ili novčanih ekvivalenata ili po fer vrijednosti naknade dane za njihovu nabavu u vrijeme stjecanja. Dugotrajna imovina odnosi se na :</w:t>
      </w:r>
    </w:p>
    <w:p w14:paraId="7BA277FC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22E208F1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lastRenderedPageBreak/>
        <w:t xml:space="preserve">a) Dugotrajnu materijalnu i nematerijalnu imovinu </w:t>
      </w: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 xml:space="preserve">koja se u poslovnim knjigama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evidentira po nabavnoj vrijednosti koju čini nabavna vrijednost sredstava uvećana za sve troškove nastale do njihovog stavljanja u uporabu.</w:t>
      </w:r>
    </w:p>
    <w:p w14:paraId="547DCBE8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Navedena imovina se evidentira kao materijalna i nematerijalna, ako im je vijek trajanja duži od jedne godine i pojedinačna vrijednost veća od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665,00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, inače se ista evidentira kao sitni inventar.</w:t>
      </w:r>
    </w:p>
    <w:p w14:paraId="7904729F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3AAE3AD1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491343E9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Amortizacije ove imovine obavlja se pojedinačno za svako sredstvo razvrstano po amortizacijskim grupama, po linearnoj metodi. Stope koje se primjenjuju za obračun amortizacije materijalne i nematerijalne imovine ne prelaze porezno dopustive stope.</w:t>
      </w:r>
    </w:p>
    <w:p w14:paraId="03210F46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Novonabavljena imovina amortizira se od prvog dana sljedećeg mjeseca kad se stavi u upotrebu.</w:t>
      </w:r>
    </w:p>
    <w:p w14:paraId="2653AACD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Trošak amortizacije za prodanu, darovanu, uništenu ili otuđenu dugotrajnu imovinu priznaje se kao rashod do kraja mjeseca u kojem su sredstva materijalne imovine bila u upotrebi. Dugotrajna imovina zadržava se u evidenciji i iskazuje u bilanci i nakon što je u cijelosti otpisana  do trenutka prodaje, darovanja, uništenja i sl. </w:t>
      </w:r>
    </w:p>
    <w:p w14:paraId="72CC410E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ab/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ab/>
      </w:r>
    </w:p>
    <w:p w14:paraId="20E8AAFA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b/>
          <w:bCs/>
          <w:iCs/>
          <w:lang w:val="hr-HR" w:eastAsia="hr-HR" w:bidi="ar-SA"/>
        </w:rPr>
      </w:pPr>
    </w:p>
    <w:p w14:paraId="18F3FA16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>2.2. ISKAZIVANJE KRATKOTRAJNE IMOVINE</w:t>
      </w:r>
    </w:p>
    <w:p w14:paraId="62CDD97C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0E1D4C6E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Kratkotrajna imovina je imovina koja ispunjava sljedeće uvjete:</w:t>
      </w:r>
    </w:p>
    <w:p w14:paraId="1509DE65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• očekuje se da će se realizirati ili se drži za prodaju ili potrošnju u redovnom tijeku poslovanja,</w:t>
      </w:r>
    </w:p>
    <w:p w14:paraId="36A598A4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• primarno se drži za trgovanje,</w:t>
      </w:r>
    </w:p>
    <w:p w14:paraId="09DD9E27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• očekuje se da će se realizirati unutar dvanaest mjeseci od datuma bilance,</w:t>
      </w:r>
    </w:p>
    <w:p w14:paraId="1608F817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• novac ili novčani ekvivalent, osim ako mu je ograničena mogućnost razmjene ili uporabe za podmirivanje obveza za razdoblje od najmanje dvanaest mjeseci od datuma bilance.</w:t>
      </w:r>
    </w:p>
    <w:p w14:paraId="71224D7D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4C03AB05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Kratkotrajnu imovinu Društva predstavljaju:</w:t>
      </w:r>
    </w:p>
    <w:p w14:paraId="43C4CD56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70063302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a)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>Zalihe</w:t>
      </w: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 xml:space="preserve">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sitnog inventara iskazuju se u poslovnim knjigama po stvarnim troškovima nabave, a pri predaji u uporabu prenose se u troškove metodom jednokratnog otpisa.</w:t>
      </w:r>
    </w:p>
    <w:p w14:paraId="38DFBA9B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 xml:space="preserve">b) </w:t>
      </w:r>
      <w:r w:rsidRPr="00A26F29">
        <w:rPr>
          <w:rFonts w:ascii="Times New Roman" w:hAnsi="Times New Roman"/>
          <w:b/>
          <w:bCs/>
          <w:sz w:val="28"/>
          <w:szCs w:val="28"/>
          <w:lang w:val="hr-HR" w:eastAsia="hr-HR" w:bidi="ar-SA"/>
        </w:rPr>
        <w:t>Potraživanja</w:t>
      </w:r>
      <w:r w:rsidRPr="00A26F29">
        <w:rPr>
          <w:rFonts w:ascii="Times New Roman" w:hAnsi="Times New Roman"/>
          <w:bCs/>
          <w:sz w:val="28"/>
          <w:szCs w:val="28"/>
          <w:lang w:val="hr-HR" w:eastAsia="hr-HR" w:bidi="ar-SA"/>
        </w:rPr>
        <w:t xml:space="preserve"> od kupaca, države, zaposlenih i drugih pravnih i fizičkih osoba iskazana je temeljem uredne isprave o nastanku poslovnog događaja i njenoj vrijednosti plaćanja duga, isporuke usluga ili pružanja usluga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na temelju </w:t>
      </w:r>
      <w:proofErr w:type="spellStart"/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obveznopravnih</w:t>
      </w:r>
      <w:proofErr w:type="spellEnd"/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i drugih osnova, a koja dospijevaju u roku od godine dana. </w:t>
      </w:r>
    </w:p>
    <w:p w14:paraId="7A068EEB" w14:textId="77777777" w:rsidR="003370AF" w:rsidRPr="0088628E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>c) Kratkotrajna financijska imovina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odnosi se na financijsku imovinu koja dospijeva u roku od godine dana.</w:t>
      </w:r>
    </w:p>
    <w:p w14:paraId="68A5B991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38CCD49B" w14:textId="77777777" w:rsidR="003370AF" w:rsidRPr="00A26F29" w:rsidRDefault="003370AF" w:rsidP="003370AF">
      <w:pPr>
        <w:tabs>
          <w:tab w:val="left" w:pos="1440"/>
        </w:tabs>
        <w:spacing w:after="0" w:line="240" w:lineRule="auto"/>
        <w:ind w:right="-132" w:firstLine="0"/>
        <w:jc w:val="both"/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>2.3 ISKAZIVANJE NOVČANIH SREDSTAVA</w:t>
      </w:r>
    </w:p>
    <w:p w14:paraId="25050B7D" w14:textId="77777777" w:rsidR="003370AF" w:rsidRPr="00A26F29" w:rsidRDefault="003370AF" w:rsidP="003370AF">
      <w:pPr>
        <w:tabs>
          <w:tab w:val="left" w:pos="1440"/>
        </w:tabs>
        <w:spacing w:after="0" w:line="240" w:lineRule="auto"/>
        <w:ind w:right="-132" w:firstLine="0"/>
        <w:jc w:val="both"/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</w:pPr>
    </w:p>
    <w:p w14:paraId="4D967155" w14:textId="77777777" w:rsidR="003370AF" w:rsidRPr="00A26F29" w:rsidRDefault="003370AF" w:rsidP="003370AF">
      <w:pPr>
        <w:tabs>
          <w:tab w:val="left" w:pos="1440"/>
        </w:tabs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>Novčana sredstva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iskazana su u nominalnoj vrijednosti i predstavljaju sredstva plaćanja na računima kod banaka i u blagajni. </w:t>
      </w:r>
    </w:p>
    <w:p w14:paraId="1F86A931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0C157214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>2.4. ISKAZIVANJE KAPITALA I REZERVE</w:t>
      </w:r>
    </w:p>
    <w:p w14:paraId="2DC6225D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</w:pPr>
    </w:p>
    <w:p w14:paraId="25210CFF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 xml:space="preserve">Ukupni kapital i rezerve predstavljaju vlastiti izvor financiranja imovine izračunat kao ostatak imovine nakon odbitka svih obveza. </w:t>
      </w:r>
    </w:p>
    <w:p w14:paraId="7FFC69DA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 xml:space="preserve">Isti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čine temeljni (upisani) kapital, kapitalne rezerve, rezerve iz dobiti, zadržana dobit (preneseni gubitak) i dobit (gubitak) tekuće godine.</w:t>
      </w:r>
    </w:p>
    <w:p w14:paraId="1175BA86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6C815090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37FC92C2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>2.5 ISKAZIVANJE DUGOROČNIH OBVEZA</w:t>
      </w:r>
    </w:p>
    <w:p w14:paraId="6F96EC6C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</w:pPr>
    </w:p>
    <w:p w14:paraId="0BF8E42C" w14:textId="01E80076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>Dugoročne obveze su obveze koje dospijevaju u roku dužem od 12 mjeseci od datuma sastavljanja financijskog izvještaja. U poslovnim knjigama iskazane su u vrijednosti dokazanom urednom ispravom.  Na dugoročnim obvezama iskazuje se dugoročni dio financijskih obveza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koje dospijevaju na naplatu nakon 1. siječnja 202</w:t>
      </w:r>
      <w:r w:rsidR="003C303E">
        <w:rPr>
          <w:rFonts w:ascii="Times New Roman" w:hAnsi="Times New Roman"/>
          <w:iCs/>
          <w:sz w:val="28"/>
          <w:szCs w:val="28"/>
          <w:lang w:val="hr-HR" w:eastAsia="hr-HR" w:bidi="ar-SA"/>
        </w:rPr>
        <w:t>6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  godine.</w:t>
      </w:r>
    </w:p>
    <w:p w14:paraId="6656260D" w14:textId="77777777" w:rsidR="003370AF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11FEB829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73EBC4E6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2.6 ISKAZIVANJE KRATKOROČNE OBVEZE</w:t>
      </w:r>
    </w:p>
    <w:p w14:paraId="36ED9AC0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54568081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Kratkoročne obveze su sadašnja obveza koja ispunjava bilo koji od sljedeća četiri kriterija:</w:t>
      </w:r>
    </w:p>
    <w:p w14:paraId="158CBD04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– Očekuje se da će se podmiriti u redovnom tijeku poslovnog ciklusa,</w:t>
      </w:r>
    </w:p>
    <w:p w14:paraId="533C085C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– Dospijeva za podmirenje u roku unutar dvanaest mjeseci poslije datuma bilance,</w:t>
      </w:r>
    </w:p>
    <w:p w14:paraId="41199D52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– Primarno se drži radi trgovanja,</w:t>
      </w:r>
    </w:p>
    <w:p w14:paraId="0EB51BD9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– Poduzetnik nema bezuvjetno pravo odgađati podmirenje obveze za najmanje dvanaest mjeseci poslije datuma bilance.</w:t>
      </w:r>
    </w:p>
    <w:p w14:paraId="1C81B554" w14:textId="77777777" w:rsidR="003370AF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3716127C" w14:textId="77777777" w:rsidR="003370AF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64CFF703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1944115F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Comic Sans MS" w:hAnsi="Comic Sans MS"/>
          <w:lang w:val="hr-HR" w:eastAsia="hr-HR" w:bidi="ar-SA"/>
        </w:rPr>
        <w:t xml:space="preserve">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2.7  ISKAZIVANJE PRIHODA</w:t>
      </w:r>
    </w:p>
    <w:p w14:paraId="635B36D6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3D539AF7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Prihod predstavljaju povećanje ekonomskih koristi tijekom obračunskog razdoblja u obliku priljeva ili povećanja imovine ili smanjenja obveza, kada ti priljevi imaju za posljedicu povećanje kapitala, osim povećanja kapitala koje se odnosi na unose od strane sudionika u kapitalu. </w:t>
      </w:r>
    </w:p>
    <w:p w14:paraId="4B6CCCCC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lastRenderedPageBreak/>
        <w:t>Prihod se priznaje kada je vjerojatno da će buduće ekonomske koristi ulaziti kod poduzetnika i kada se koristi mogu pouzdano izmjeriti, a dijeli se na:</w:t>
      </w:r>
    </w:p>
    <w:p w14:paraId="27F98A7F" w14:textId="77777777" w:rsidR="003370AF" w:rsidRPr="00A26F29" w:rsidRDefault="003370AF" w:rsidP="003370AF">
      <w:pPr>
        <w:numPr>
          <w:ilvl w:val="0"/>
          <w:numId w:val="23"/>
        </w:numPr>
        <w:spacing w:after="0" w:line="240" w:lineRule="auto"/>
        <w:ind w:right="-132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Poslovne prihode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koji se najvećim dijelom odnose na prihode od prodanih proizvoda i trgovačke robe, te pruženih usluga.</w:t>
      </w:r>
    </w:p>
    <w:p w14:paraId="2B43028E" w14:textId="77777777" w:rsidR="003370AF" w:rsidRPr="00A26F29" w:rsidRDefault="003370AF" w:rsidP="003370AF">
      <w:pPr>
        <w:numPr>
          <w:ilvl w:val="0"/>
          <w:numId w:val="23"/>
        </w:numPr>
        <w:spacing w:after="0" w:line="240" w:lineRule="auto"/>
        <w:ind w:right="-132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>Financijsk</w:t>
      </w:r>
      <w:r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>e</w:t>
      </w:r>
      <w:r w:rsidRPr="00A26F29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 xml:space="preserve"> prihodi</w:t>
      </w:r>
      <w:r w:rsidRPr="00A26F29">
        <w:rPr>
          <w:rFonts w:ascii="Times New Roman" w:hAnsi="Times New Roman"/>
          <w:bCs/>
          <w:iCs/>
          <w:sz w:val="28"/>
          <w:szCs w:val="28"/>
          <w:lang w:val="hr-HR" w:eastAsia="hr-HR" w:bidi="ar-SA"/>
        </w:rPr>
        <w:t xml:space="preserve"> odnose se na prihode od kamata, dividendi i pozitivnih tečajnih razlika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44C5C1F3" w14:textId="77777777" w:rsidR="003370AF" w:rsidRPr="00A26F29" w:rsidRDefault="003370AF" w:rsidP="003370AF">
      <w:pPr>
        <w:numPr>
          <w:ilvl w:val="0"/>
          <w:numId w:val="23"/>
        </w:numPr>
        <w:spacing w:after="0" w:line="240" w:lineRule="auto"/>
        <w:ind w:right="-132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Izvanredn</w:t>
      </w:r>
      <w:r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e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 xml:space="preserve"> ostali prihodi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uključuju se u prihode kada zadovoljavaju kriterije za priznavanje prihoda, a nisu posebno navedeni u HSFI-15  </w:t>
      </w:r>
    </w:p>
    <w:p w14:paraId="71AE623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49FBABA1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2.8. ISKAZIVANJE RASHODA</w:t>
      </w:r>
    </w:p>
    <w:p w14:paraId="56F427DD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6FAA2418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bCs/>
          <w:sz w:val="28"/>
          <w:szCs w:val="28"/>
          <w:lang w:val="hr-HR" w:eastAsia="hr-HR" w:bidi="ar-SA"/>
        </w:rPr>
        <w:t>Rashodi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predstavljaju smanjenja ekonomskih koristi kroz obračunsko razdoblje u obliku odljeva ili iscrpljenja imovine ili stvaranja obveza što za posljedicu ima smanjenje kapitala, osim onog u svezi s raspodjelom sudionicima u kapitalu.</w:t>
      </w:r>
    </w:p>
    <w:p w14:paraId="6D37B29D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Rashodi se priznaju u računu dobiti i gubitka kada se može pouzdano izmjeriti. Priznavanje rashoda pojavljuje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se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istodobno s priznavanjem povećanja obveza ili smanjenja imovine.</w:t>
      </w:r>
    </w:p>
    <w:p w14:paraId="0CCC21A8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Rashodi se priznaju u računu dobiti i gubitka na temelju izravne povezanosti između nastalih troškova i određene stavke prihoda, odnosno sučeljavanje rashoda s prihodima. Rashod se odmah priznaje u računu dobiti i gubitka kada neki izdatak ne stvara buduće ekonomske koristi, ili u razmjeru u kojem buduće ekonomske koristi nisu takve, ili su prestale biti takve, da se kvalificiraju za priznavanje u bilanci kao imovina. Rashod se također priznaje u računu dobiti i gubitka u onim slučajevima kada je obveza nastala bez priznavanja imovine, primjerice kada se pojavi obveza po garanciji za proizvod.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Rashodi se dijele na poslovne rashode, financijske rashode i izvanredne ostale rashode.</w:t>
      </w:r>
    </w:p>
    <w:p w14:paraId="4F069AC3" w14:textId="77777777" w:rsidR="003370AF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373A2F50" w14:textId="2D1D6473" w:rsidR="000229CA" w:rsidRDefault="000229CA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5BA369D7" w14:textId="272043AF" w:rsidR="00C50A04" w:rsidRDefault="00C50A04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1BD15D9A" w14:textId="77777777" w:rsidR="00C50A04" w:rsidRDefault="00C50A04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4B6C0222" w14:textId="2BF4D01E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3. BILJEŠKE UZ BILANCU NA DAN 31.12.202</w:t>
      </w:r>
      <w:r w:rsidR="00EC6954">
        <w:rPr>
          <w:rFonts w:ascii="Times New Roman" w:hAnsi="Times New Roman"/>
          <w:b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. GODINE</w:t>
      </w:r>
    </w:p>
    <w:tbl>
      <w:tblPr>
        <w:tblpPr w:leftFromText="180" w:rightFromText="180" w:vertAnchor="text" w:horzAnchor="margin" w:tblpXSpec="center" w:tblpY="400"/>
        <w:tblW w:w="7707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4A0" w:firstRow="1" w:lastRow="0" w:firstColumn="1" w:lastColumn="0" w:noHBand="0" w:noVBand="1"/>
      </w:tblPr>
      <w:tblGrid>
        <w:gridCol w:w="646"/>
        <w:gridCol w:w="4565"/>
        <w:gridCol w:w="1264"/>
        <w:gridCol w:w="1232"/>
      </w:tblGrid>
      <w:tr w:rsidR="00FC5DB0" w:rsidRPr="00A26F29" w14:paraId="427B2F46" w14:textId="77777777" w:rsidTr="005577D3">
        <w:trPr>
          <w:trHeight w:val="406"/>
        </w:trPr>
        <w:tc>
          <w:tcPr>
            <w:tcW w:w="646" w:type="dxa"/>
            <w:shd w:val="clear" w:color="auto" w:fill="E6EED5"/>
            <w:noWrap/>
            <w:hideMark/>
          </w:tcPr>
          <w:p w14:paraId="099A9D49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B909F36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BILANCA  ( stanje na dan 31. 12.)</w:t>
            </w:r>
          </w:p>
        </w:tc>
        <w:tc>
          <w:tcPr>
            <w:tcW w:w="1264" w:type="dxa"/>
            <w:shd w:val="clear" w:color="auto" w:fill="E6EED5"/>
            <w:hideMark/>
          </w:tcPr>
          <w:p w14:paraId="46389C1B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1232" w:type="dxa"/>
            <w:shd w:val="clear" w:color="auto" w:fill="E6EED5"/>
          </w:tcPr>
          <w:p w14:paraId="04C98836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42B0534C" w14:textId="77777777" w:rsidTr="005577D3">
        <w:trPr>
          <w:trHeight w:val="396"/>
        </w:trPr>
        <w:tc>
          <w:tcPr>
            <w:tcW w:w="646" w:type="dxa"/>
            <w:shd w:val="clear" w:color="auto" w:fill="E6EED5"/>
            <w:noWrap/>
            <w:hideMark/>
          </w:tcPr>
          <w:p w14:paraId="0AD157FD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Redni broj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1C294A4C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Naziv pozicije</w:t>
            </w:r>
          </w:p>
        </w:tc>
        <w:tc>
          <w:tcPr>
            <w:tcW w:w="1264" w:type="dxa"/>
            <w:shd w:val="clear" w:color="auto" w:fill="E6EED5"/>
            <w:hideMark/>
          </w:tcPr>
          <w:p w14:paraId="771400BA" w14:textId="73EE9099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202</w:t>
            </w:r>
            <w:r w:rsidR="00EC695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4</w:t>
            </w: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.</w:t>
            </w:r>
          </w:p>
        </w:tc>
        <w:tc>
          <w:tcPr>
            <w:tcW w:w="1232" w:type="dxa"/>
            <w:shd w:val="clear" w:color="auto" w:fill="E6EED5"/>
          </w:tcPr>
          <w:p w14:paraId="556CC579" w14:textId="60561899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202</w:t>
            </w:r>
            <w:r w:rsidR="00EC6954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5</w:t>
            </w: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.</w:t>
            </w:r>
          </w:p>
          <w:p w14:paraId="48E08DFF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  <w:p w14:paraId="69B43DB6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6482A217" w14:textId="77777777" w:rsidTr="005577D3">
        <w:trPr>
          <w:trHeight w:val="262"/>
        </w:trPr>
        <w:tc>
          <w:tcPr>
            <w:tcW w:w="646" w:type="dxa"/>
            <w:shd w:val="clear" w:color="auto" w:fill="E6EED5"/>
            <w:noWrap/>
            <w:hideMark/>
          </w:tcPr>
          <w:p w14:paraId="01785ED5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1DACB27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AKTIVA</w:t>
            </w:r>
          </w:p>
        </w:tc>
        <w:tc>
          <w:tcPr>
            <w:tcW w:w="1264" w:type="dxa"/>
            <w:shd w:val="clear" w:color="auto" w:fill="E6EED5"/>
            <w:hideMark/>
          </w:tcPr>
          <w:p w14:paraId="41B04C5E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1232" w:type="dxa"/>
            <w:shd w:val="clear" w:color="auto" w:fill="E6EED5"/>
          </w:tcPr>
          <w:p w14:paraId="236E9624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444C565B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02914358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19D14B88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A. POTRAŽIVANJA ZA UPISANI A NEUPLAĆENI KAPITAL</w:t>
            </w:r>
          </w:p>
        </w:tc>
        <w:tc>
          <w:tcPr>
            <w:tcW w:w="1264" w:type="dxa"/>
            <w:shd w:val="clear" w:color="auto" w:fill="E6EED5"/>
            <w:hideMark/>
          </w:tcPr>
          <w:p w14:paraId="0D4B5B9B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1232" w:type="dxa"/>
            <w:shd w:val="clear" w:color="auto" w:fill="E6EED5"/>
          </w:tcPr>
          <w:p w14:paraId="1F060075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2031CF85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F99B055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60E8D77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B. DUGOTRAJNA IMOVINA (stalna sredstva) (red.br.3+4+5+6)</w:t>
            </w:r>
          </w:p>
        </w:tc>
        <w:tc>
          <w:tcPr>
            <w:tcW w:w="1264" w:type="dxa"/>
            <w:shd w:val="clear" w:color="auto" w:fill="E6EED5"/>
            <w:hideMark/>
          </w:tcPr>
          <w:p w14:paraId="7755C6E0" w14:textId="65E664D7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10,463,61</w:t>
            </w:r>
          </w:p>
        </w:tc>
        <w:tc>
          <w:tcPr>
            <w:tcW w:w="1232" w:type="dxa"/>
            <w:shd w:val="clear" w:color="auto" w:fill="E6EED5"/>
          </w:tcPr>
          <w:p w14:paraId="30BB6581" w14:textId="0CF6EC8B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14.601,50</w:t>
            </w:r>
          </w:p>
        </w:tc>
      </w:tr>
      <w:tr w:rsidR="00FC5DB0" w:rsidRPr="00A26F29" w14:paraId="75DFCAED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1F2E9FF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3.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F07BCD1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 xml:space="preserve">  I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.</w:t>
            </w: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 xml:space="preserve">   Nematerijalna imovina</w:t>
            </w:r>
          </w:p>
        </w:tc>
        <w:tc>
          <w:tcPr>
            <w:tcW w:w="1264" w:type="dxa"/>
            <w:shd w:val="clear" w:color="auto" w:fill="E6EED5"/>
            <w:hideMark/>
          </w:tcPr>
          <w:p w14:paraId="76E38E51" w14:textId="5CC8C91A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0</w:t>
            </w:r>
          </w:p>
        </w:tc>
        <w:tc>
          <w:tcPr>
            <w:tcW w:w="1232" w:type="dxa"/>
            <w:shd w:val="clear" w:color="auto" w:fill="E6EED5"/>
          </w:tcPr>
          <w:p w14:paraId="12D7A4F3" w14:textId="2FECFFCD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4.634,74</w:t>
            </w:r>
          </w:p>
        </w:tc>
      </w:tr>
      <w:tr w:rsidR="00FC5DB0" w:rsidRPr="00A26F29" w14:paraId="22FBB1A7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2578DF55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4.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291C95D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II.  Materijalna imovina</w:t>
            </w:r>
          </w:p>
        </w:tc>
        <w:tc>
          <w:tcPr>
            <w:tcW w:w="1264" w:type="dxa"/>
            <w:shd w:val="clear" w:color="auto" w:fill="E6EED5"/>
            <w:hideMark/>
          </w:tcPr>
          <w:p w14:paraId="48AC803E" w14:textId="0320F193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8.022,62</w:t>
            </w:r>
          </w:p>
        </w:tc>
        <w:tc>
          <w:tcPr>
            <w:tcW w:w="1232" w:type="dxa"/>
            <w:shd w:val="clear" w:color="auto" w:fill="E6EED5"/>
          </w:tcPr>
          <w:p w14:paraId="1CC09408" w14:textId="0393A39B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7.525,77</w:t>
            </w:r>
          </w:p>
        </w:tc>
      </w:tr>
      <w:tr w:rsidR="00FC5DB0" w:rsidRPr="00A26F29" w14:paraId="30D6E387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2CDB16BB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lastRenderedPageBreak/>
              <w:t>5.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6C03CD36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III. Financijska imovina</w:t>
            </w:r>
          </w:p>
        </w:tc>
        <w:tc>
          <w:tcPr>
            <w:tcW w:w="1264" w:type="dxa"/>
            <w:shd w:val="clear" w:color="auto" w:fill="E6EED5"/>
            <w:hideMark/>
          </w:tcPr>
          <w:p w14:paraId="68E4832E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2.440,99</w:t>
            </w:r>
          </w:p>
        </w:tc>
        <w:tc>
          <w:tcPr>
            <w:tcW w:w="1232" w:type="dxa"/>
            <w:shd w:val="clear" w:color="auto" w:fill="E6EED5"/>
          </w:tcPr>
          <w:p w14:paraId="21897193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2.440,99</w:t>
            </w:r>
          </w:p>
        </w:tc>
      </w:tr>
      <w:tr w:rsidR="00FC5DB0" w:rsidRPr="00A26F29" w14:paraId="2650ACC9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EE384B0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6.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39663B30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IV. Potraživanja</w:t>
            </w:r>
          </w:p>
        </w:tc>
        <w:tc>
          <w:tcPr>
            <w:tcW w:w="1264" w:type="dxa"/>
            <w:shd w:val="clear" w:color="auto" w:fill="E6EED5"/>
            <w:hideMark/>
          </w:tcPr>
          <w:p w14:paraId="21F985D1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0</w:t>
            </w:r>
          </w:p>
        </w:tc>
        <w:tc>
          <w:tcPr>
            <w:tcW w:w="1232" w:type="dxa"/>
            <w:shd w:val="clear" w:color="auto" w:fill="E6EED5"/>
          </w:tcPr>
          <w:p w14:paraId="7C8F738C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0</w:t>
            </w:r>
          </w:p>
        </w:tc>
      </w:tr>
      <w:tr w:rsidR="00FC5DB0" w:rsidRPr="00A26F29" w14:paraId="07F698A0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0001564B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7.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E58225C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C. KRATKOTRAJNA IMOVINA (obrtna sredstva) (red. br. 8+9+10+11)</w:t>
            </w:r>
          </w:p>
        </w:tc>
        <w:tc>
          <w:tcPr>
            <w:tcW w:w="1264" w:type="dxa"/>
            <w:shd w:val="clear" w:color="auto" w:fill="E6EED5"/>
            <w:hideMark/>
          </w:tcPr>
          <w:p w14:paraId="262AF639" w14:textId="6EAB4D0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 xml:space="preserve">            </w:t>
            </w:r>
            <w:r w:rsidR="009E6F45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109.058,18</w:t>
            </w:r>
          </w:p>
        </w:tc>
        <w:tc>
          <w:tcPr>
            <w:tcW w:w="1232" w:type="dxa"/>
            <w:shd w:val="clear" w:color="auto" w:fill="E6EED5"/>
          </w:tcPr>
          <w:p w14:paraId="59349F07" w14:textId="77777777" w:rsidR="003370AF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  <w:p w14:paraId="52C5C3D5" w14:textId="571D86DE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145.604,93</w:t>
            </w:r>
          </w:p>
        </w:tc>
      </w:tr>
      <w:tr w:rsidR="00FC5DB0" w:rsidRPr="00A26F29" w14:paraId="2A47296A" w14:textId="77777777" w:rsidTr="005577D3">
        <w:trPr>
          <w:trHeight w:val="245"/>
        </w:trPr>
        <w:tc>
          <w:tcPr>
            <w:tcW w:w="646" w:type="dxa"/>
            <w:shd w:val="clear" w:color="auto" w:fill="E6EED5"/>
            <w:noWrap/>
            <w:hideMark/>
          </w:tcPr>
          <w:p w14:paraId="1A49E83A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8.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205EB218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I.    Zalihe</w:t>
            </w:r>
          </w:p>
        </w:tc>
        <w:tc>
          <w:tcPr>
            <w:tcW w:w="1264" w:type="dxa"/>
            <w:shd w:val="clear" w:color="auto" w:fill="E6EED5"/>
            <w:hideMark/>
          </w:tcPr>
          <w:p w14:paraId="6BE2FEF5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0,00</w:t>
            </w:r>
          </w:p>
        </w:tc>
        <w:tc>
          <w:tcPr>
            <w:tcW w:w="1232" w:type="dxa"/>
            <w:shd w:val="clear" w:color="auto" w:fill="E6EED5"/>
          </w:tcPr>
          <w:p w14:paraId="7E5BFEB4" w14:textId="1C81BA0D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522,00</w:t>
            </w:r>
          </w:p>
        </w:tc>
      </w:tr>
      <w:tr w:rsidR="00FC5DB0" w:rsidRPr="00A26F29" w14:paraId="75B8EFC8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070CA240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9.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AB92375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II.   Potraživanja</w:t>
            </w:r>
          </w:p>
        </w:tc>
        <w:tc>
          <w:tcPr>
            <w:tcW w:w="1264" w:type="dxa"/>
            <w:shd w:val="clear" w:color="auto" w:fill="E6EED5"/>
            <w:hideMark/>
          </w:tcPr>
          <w:p w14:paraId="7B91E770" w14:textId="13F59B25" w:rsidR="003370AF" w:rsidRPr="00A26F29" w:rsidRDefault="009E6F45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69.550,39</w:t>
            </w:r>
          </w:p>
        </w:tc>
        <w:tc>
          <w:tcPr>
            <w:tcW w:w="1232" w:type="dxa"/>
            <w:shd w:val="clear" w:color="auto" w:fill="E6EED5"/>
          </w:tcPr>
          <w:p w14:paraId="2768ACC6" w14:textId="208D65F9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73.124,26</w:t>
            </w:r>
          </w:p>
        </w:tc>
      </w:tr>
      <w:tr w:rsidR="00FC5DB0" w:rsidRPr="00A26F29" w14:paraId="168F2B3F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52D3D347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10.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235D1BF1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III. Financijska imovina</w:t>
            </w:r>
          </w:p>
        </w:tc>
        <w:tc>
          <w:tcPr>
            <w:tcW w:w="1264" w:type="dxa"/>
            <w:shd w:val="clear" w:color="auto" w:fill="E6EED5"/>
            <w:hideMark/>
          </w:tcPr>
          <w:p w14:paraId="4605BB86" w14:textId="5CA3BA01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8</w:t>
            </w:r>
            <w:r w:rsidR="006C480D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.803,86</w:t>
            </w:r>
          </w:p>
        </w:tc>
        <w:tc>
          <w:tcPr>
            <w:tcW w:w="1232" w:type="dxa"/>
            <w:shd w:val="clear" w:color="auto" w:fill="E6EED5"/>
          </w:tcPr>
          <w:p w14:paraId="64F7EEC0" w14:textId="227ACAB6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 xml:space="preserve"> </w:t>
            </w:r>
            <w:r w:rsidR="006C480D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9.062,28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 xml:space="preserve">           </w:t>
            </w:r>
          </w:p>
        </w:tc>
      </w:tr>
      <w:tr w:rsidR="00FC5DB0" w:rsidRPr="00A26F29" w14:paraId="12C15DC3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0D7ACE28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11.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3B4385D6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IV. Novac na računu i u blagajni</w:t>
            </w:r>
          </w:p>
        </w:tc>
        <w:tc>
          <w:tcPr>
            <w:tcW w:w="1264" w:type="dxa"/>
            <w:shd w:val="clear" w:color="auto" w:fill="E6EED5"/>
            <w:hideMark/>
          </w:tcPr>
          <w:p w14:paraId="28722A27" w14:textId="6B859551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30.703,93</w:t>
            </w:r>
          </w:p>
        </w:tc>
        <w:tc>
          <w:tcPr>
            <w:tcW w:w="1232" w:type="dxa"/>
            <w:shd w:val="clear" w:color="auto" w:fill="E6EED5"/>
          </w:tcPr>
          <w:p w14:paraId="3EC7D19E" w14:textId="5A2675EC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62.896,39</w:t>
            </w:r>
          </w:p>
        </w:tc>
      </w:tr>
      <w:tr w:rsidR="00FC5DB0" w:rsidRPr="00A26F29" w14:paraId="03CEE48F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1F36C0A2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12.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1288C29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D. PLAĆENI TROŠKOVI BUDUĆEG RAZDOBLJA I NEDOSPJELA NAPLATA PRIHODA</w:t>
            </w:r>
          </w:p>
        </w:tc>
        <w:tc>
          <w:tcPr>
            <w:tcW w:w="1264" w:type="dxa"/>
            <w:shd w:val="clear" w:color="auto" w:fill="E6EED5"/>
            <w:hideMark/>
          </w:tcPr>
          <w:p w14:paraId="239D2BF7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</w:pPr>
          </w:p>
          <w:p w14:paraId="5FAC5CCC" w14:textId="1D705720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  <w:t>0,00</w:t>
            </w:r>
          </w:p>
        </w:tc>
        <w:tc>
          <w:tcPr>
            <w:tcW w:w="1232" w:type="dxa"/>
            <w:shd w:val="clear" w:color="auto" w:fill="E6EED5"/>
          </w:tcPr>
          <w:p w14:paraId="7270F58B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</w:pPr>
          </w:p>
          <w:p w14:paraId="7288C3DD" w14:textId="7C1ED8CD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  <w:t>3.373,33</w:t>
            </w:r>
          </w:p>
        </w:tc>
      </w:tr>
      <w:tr w:rsidR="00FC5DB0" w:rsidRPr="00A26F29" w14:paraId="148CCC3E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322EB6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13.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5DACF999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E. GUBITAK IZNAD VISINE KAPITALA</w:t>
            </w:r>
          </w:p>
        </w:tc>
        <w:tc>
          <w:tcPr>
            <w:tcW w:w="1264" w:type="dxa"/>
            <w:shd w:val="clear" w:color="auto" w:fill="E6EED5"/>
            <w:hideMark/>
          </w:tcPr>
          <w:p w14:paraId="4FF04B1B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507E338F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2A869D39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7884317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14.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269FB32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F. UKUPNA AKTIVA(red. br. 1+2+7+12+13)</w:t>
            </w:r>
          </w:p>
        </w:tc>
        <w:tc>
          <w:tcPr>
            <w:tcW w:w="1264" w:type="dxa"/>
            <w:shd w:val="clear" w:color="auto" w:fill="E6EED5"/>
            <w:hideMark/>
          </w:tcPr>
          <w:p w14:paraId="36D66EBA" w14:textId="5AAD5000" w:rsidR="003370AF" w:rsidRDefault="009E6F45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119.521,79</w:t>
            </w:r>
          </w:p>
          <w:p w14:paraId="5B62ACF0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73915C16" w14:textId="098F9731" w:rsidR="003370AF" w:rsidRPr="00A26F29" w:rsidRDefault="006C480D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163.579,76</w:t>
            </w:r>
          </w:p>
        </w:tc>
      </w:tr>
      <w:tr w:rsidR="00FC5DB0" w:rsidRPr="00A26F29" w14:paraId="4627F458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094A5679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15.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3E40D5E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G. IZVANBILANČNI ZAPISI</w:t>
            </w:r>
          </w:p>
        </w:tc>
        <w:tc>
          <w:tcPr>
            <w:tcW w:w="1264" w:type="dxa"/>
            <w:shd w:val="clear" w:color="auto" w:fill="E6EED5"/>
            <w:hideMark/>
          </w:tcPr>
          <w:p w14:paraId="5EE18578" w14:textId="77777777" w:rsidR="003370AF" w:rsidRPr="009E6F45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0CCA40E3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4E12EFAF" w14:textId="77777777" w:rsidTr="005577D3">
        <w:trPr>
          <w:trHeight w:val="56"/>
        </w:trPr>
        <w:tc>
          <w:tcPr>
            <w:tcW w:w="646" w:type="dxa"/>
            <w:shd w:val="clear" w:color="auto" w:fill="E6EED5"/>
            <w:noWrap/>
            <w:hideMark/>
          </w:tcPr>
          <w:p w14:paraId="05D5B06F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71DE4B58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1264" w:type="dxa"/>
            <w:shd w:val="clear" w:color="auto" w:fill="E6EED5"/>
            <w:hideMark/>
          </w:tcPr>
          <w:p w14:paraId="77FD5192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4C2F4FBD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003F524D" w14:textId="77777777" w:rsidTr="005577D3">
        <w:trPr>
          <w:trHeight w:val="222"/>
        </w:trPr>
        <w:tc>
          <w:tcPr>
            <w:tcW w:w="646" w:type="dxa"/>
            <w:shd w:val="clear" w:color="auto" w:fill="E6EED5"/>
            <w:noWrap/>
            <w:hideMark/>
          </w:tcPr>
          <w:p w14:paraId="4781E73D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5D90E0C1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PASIVA</w:t>
            </w:r>
          </w:p>
        </w:tc>
        <w:tc>
          <w:tcPr>
            <w:tcW w:w="1264" w:type="dxa"/>
            <w:shd w:val="clear" w:color="auto" w:fill="E6EED5"/>
            <w:hideMark/>
          </w:tcPr>
          <w:p w14:paraId="1A0B44E6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3D5EFDE7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2D19182B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1844FD1C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16.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29AEEA4D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A. KAPITAL I REZERVE (red.br. 17+18+19+20+21-22+23-24)</w:t>
            </w:r>
          </w:p>
        </w:tc>
        <w:tc>
          <w:tcPr>
            <w:tcW w:w="1264" w:type="dxa"/>
            <w:shd w:val="clear" w:color="auto" w:fill="E6EED5"/>
            <w:hideMark/>
          </w:tcPr>
          <w:p w14:paraId="365F46A0" w14:textId="1165D1EB" w:rsidR="003370AF" w:rsidRPr="00A26F29" w:rsidRDefault="00FC5DB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84,747,79</w:t>
            </w:r>
          </w:p>
        </w:tc>
        <w:tc>
          <w:tcPr>
            <w:tcW w:w="1232" w:type="dxa"/>
            <w:shd w:val="clear" w:color="auto" w:fill="E6EED5"/>
          </w:tcPr>
          <w:p w14:paraId="00252C17" w14:textId="49ADFC07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83.490,</w:t>
            </w:r>
            <w:r w:rsidR="000B528A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23</w:t>
            </w:r>
          </w:p>
        </w:tc>
      </w:tr>
      <w:tr w:rsidR="00FC5DB0" w:rsidRPr="00A26F29" w14:paraId="23F32333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6C0EABC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17.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21FA109B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I.   UPISANI KAPITAL</w:t>
            </w:r>
          </w:p>
        </w:tc>
        <w:tc>
          <w:tcPr>
            <w:tcW w:w="1264" w:type="dxa"/>
            <w:shd w:val="clear" w:color="auto" w:fill="E6EED5"/>
            <w:hideMark/>
          </w:tcPr>
          <w:p w14:paraId="115BC9C7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2.654,46</w:t>
            </w:r>
          </w:p>
        </w:tc>
        <w:tc>
          <w:tcPr>
            <w:tcW w:w="1232" w:type="dxa"/>
            <w:shd w:val="clear" w:color="auto" w:fill="E6EED5"/>
          </w:tcPr>
          <w:p w14:paraId="09588501" w14:textId="67BC7276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2.65</w:t>
            </w:r>
            <w:r w:rsidR="008C1F40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0,00</w:t>
            </w:r>
          </w:p>
        </w:tc>
      </w:tr>
      <w:tr w:rsidR="00FC5DB0" w:rsidRPr="00A26F29" w14:paraId="1553D998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419A18F8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18.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FBCB9D6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II. PREMIJE NA EMITIRANE DIONICE ( KAPITALNI DOBITAK)</w:t>
            </w:r>
          </w:p>
        </w:tc>
        <w:tc>
          <w:tcPr>
            <w:tcW w:w="1264" w:type="dxa"/>
            <w:shd w:val="clear" w:color="auto" w:fill="E6EED5"/>
            <w:hideMark/>
          </w:tcPr>
          <w:p w14:paraId="1632151F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1A60F997" w14:textId="7A398667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4,46</w:t>
            </w:r>
          </w:p>
        </w:tc>
      </w:tr>
      <w:tr w:rsidR="00FC5DB0" w:rsidRPr="00A26F29" w14:paraId="6F3C7B64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4CCF577D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19.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95C23E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III. REVALORIZACIJSKA REZERVA</w:t>
            </w:r>
          </w:p>
        </w:tc>
        <w:tc>
          <w:tcPr>
            <w:tcW w:w="1264" w:type="dxa"/>
            <w:shd w:val="clear" w:color="auto" w:fill="E6EED5"/>
            <w:hideMark/>
          </w:tcPr>
          <w:p w14:paraId="6ED98E42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2B336F2A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20FA0A7B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7E56A30F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20.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5CBA80D7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IV. REZERVE</w:t>
            </w:r>
          </w:p>
        </w:tc>
        <w:tc>
          <w:tcPr>
            <w:tcW w:w="1264" w:type="dxa"/>
            <w:shd w:val="clear" w:color="auto" w:fill="E6EED5"/>
            <w:hideMark/>
          </w:tcPr>
          <w:p w14:paraId="79EDA4D3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1.695,37</w:t>
            </w:r>
          </w:p>
        </w:tc>
        <w:tc>
          <w:tcPr>
            <w:tcW w:w="1232" w:type="dxa"/>
            <w:shd w:val="clear" w:color="auto" w:fill="E6EED5"/>
          </w:tcPr>
          <w:p w14:paraId="2CD921FF" w14:textId="1EF3C734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0,00</w:t>
            </w:r>
          </w:p>
        </w:tc>
      </w:tr>
      <w:tr w:rsidR="00FC5DB0" w:rsidRPr="00A26F29" w14:paraId="59B192B1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370D82B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21.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B21A80A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V.    a) Zadržana dobit</w:t>
            </w:r>
          </w:p>
        </w:tc>
        <w:tc>
          <w:tcPr>
            <w:tcW w:w="1264" w:type="dxa"/>
            <w:shd w:val="clear" w:color="auto" w:fill="E6EED5"/>
            <w:hideMark/>
          </w:tcPr>
          <w:p w14:paraId="253846E0" w14:textId="1A7242B9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3</w:t>
            </w:r>
            <w:r w:rsidR="006C480D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4.009,93</w:t>
            </w:r>
          </w:p>
        </w:tc>
        <w:tc>
          <w:tcPr>
            <w:tcW w:w="1232" w:type="dxa"/>
            <w:shd w:val="clear" w:color="auto" w:fill="E6EED5"/>
          </w:tcPr>
          <w:p w14:paraId="7B03BE89" w14:textId="5B1297CD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82.093,33</w:t>
            </w:r>
          </w:p>
        </w:tc>
      </w:tr>
      <w:tr w:rsidR="00FC5DB0" w:rsidRPr="00A26F29" w14:paraId="61A9665E" w14:textId="77777777" w:rsidTr="005577D3">
        <w:trPr>
          <w:trHeight w:val="236"/>
        </w:trPr>
        <w:tc>
          <w:tcPr>
            <w:tcW w:w="646" w:type="dxa"/>
            <w:shd w:val="clear" w:color="auto" w:fill="E6EED5"/>
            <w:noWrap/>
            <w:hideMark/>
          </w:tcPr>
          <w:p w14:paraId="0C557322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22.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52EA93B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 xml:space="preserve">        b) Preneseni gubitak</w:t>
            </w:r>
          </w:p>
        </w:tc>
        <w:tc>
          <w:tcPr>
            <w:tcW w:w="1264" w:type="dxa"/>
            <w:shd w:val="clear" w:color="auto" w:fill="E6EED5"/>
            <w:hideMark/>
          </w:tcPr>
          <w:p w14:paraId="2A1F1A05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063606A4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686C614D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AC9051B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23.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CD5B84C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VI.  a) Dobitak tekuće godine</w:t>
            </w:r>
          </w:p>
        </w:tc>
        <w:tc>
          <w:tcPr>
            <w:tcW w:w="1264" w:type="dxa"/>
            <w:shd w:val="clear" w:color="auto" w:fill="E6EED5"/>
            <w:hideMark/>
          </w:tcPr>
          <w:p w14:paraId="3E0C0D22" w14:textId="4F14F0DA" w:rsidR="003370AF" w:rsidRPr="00A26F29" w:rsidRDefault="009E6F45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46.388,03</w:t>
            </w:r>
          </w:p>
        </w:tc>
        <w:tc>
          <w:tcPr>
            <w:tcW w:w="1232" w:type="dxa"/>
            <w:shd w:val="clear" w:color="auto" w:fill="E6EED5"/>
          </w:tcPr>
          <w:p w14:paraId="6F609CCD" w14:textId="07B0039A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5185010F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20DDB87E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24.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74FB745D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 xml:space="preserve">        b) Gubitak tekuće godine</w:t>
            </w:r>
          </w:p>
        </w:tc>
        <w:tc>
          <w:tcPr>
            <w:tcW w:w="1264" w:type="dxa"/>
            <w:shd w:val="clear" w:color="auto" w:fill="E6EED5"/>
            <w:hideMark/>
          </w:tcPr>
          <w:p w14:paraId="6DAC15A2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7DC6DFCF" w14:textId="2A43D786" w:rsidR="003370AF" w:rsidRPr="00A26F29" w:rsidRDefault="000B528A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1257,56</w:t>
            </w:r>
          </w:p>
        </w:tc>
      </w:tr>
      <w:tr w:rsidR="00FC5DB0" w:rsidRPr="00A26F29" w14:paraId="342D9AE6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768675D6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25.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1F638755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B. DUGOROČNA REZERVIRANJA ZA RIZIKE I TROŠKOVE</w:t>
            </w:r>
          </w:p>
        </w:tc>
        <w:tc>
          <w:tcPr>
            <w:tcW w:w="1264" w:type="dxa"/>
            <w:shd w:val="clear" w:color="auto" w:fill="E6EED5"/>
            <w:hideMark/>
          </w:tcPr>
          <w:p w14:paraId="484B93A2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166B79D5" w14:textId="33139930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53893BF5" w14:textId="77777777" w:rsidTr="005577D3">
        <w:trPr>
          <w:trHeight w:val="196"/>
        </w:trPr>
        <w:tc>
          <w:tcPr>
            <w:tcW w:w="646" w:type="dxa"/>
            <w:shd w:val="clear" w:color="auto" w:fill="E6EED5"/>
            <w:noWrap/>
            <w:hideMark/>
          </w:tcPr>
          <w:p w14:paraId="549C3E1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26.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0906348D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C. DUGOROČNE OBVEZE</w:t>
            </w:r>
          </w:p>
        </w:tc>
        <w:tc>
          <w:tcPr>
            <w:tcW w:w="1264" w:type="dxa"/>
            <w:shd w:val="clear" w:color="auto" w:fill="E6EED5"/>
            <w:hideMark/>
          </w:tcPr>
          <w:p w14:paraId="4E1AA9F0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6FF6362C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42907F3D" w14:textId="77777777" w:rsidTr="005577D3">
        <w:trPr>
          <w:trHeight w:val="285"/>
        </w:trPr>
        <w:tc>
          <w:tcPr>
            <w:tcW w:w="646" w:type="dxa"/>
            <w:shd w:val="clear" w:color="auto" w:fill="E6EED5"/>
            <w:noWrap/>
            <w:hideMark/>
          </w:tcPr>
          <w:p w14:paraId="52CDF727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27.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428F6224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D. KRATKOROČNE OBVEZE</w:t>
            </w:r>
          </w:p>
        </w:tc>
        <w:tc>
          <w:tcPr>
            <w:tcW w:w="1264" w:type="dxa"/>
            <w:shd w:val="clear" w:color="auto" w:fill="E6EED5"/>
            <w:hideMark/>
          </w:tcPr>
          <w:p w14:paraId="11B4EA27" w14:textId="50DC75AB" w:rsidR="003370AF" w:rsidRPr="00A26F29" w:rsidRDefault="009E6F45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34.774,00</w:t>
            </w:r>
          </w:p>
        </w:tc>
        <w:tc>
          <w:tcPr>
            <w:tcW w:w="1232" w:type="dxa"/>
            <w:shd w:val="clear" w:color="auto" w:fill="E6EED5"/>
          </w:tcPr>
          <w:p w14:paraId="6487A34C" w14:textId="6B5495D9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80.089,53</w:t>
            </w:r>
          </w:p>
        </w:tc>
      </w:tr>
      <w:tr w:rsidR="00FC5DB0" w:rsidRPr="00A26F29" w14:paraId="410A7CC4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3C6E1ED4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28.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67A1726C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E. ODGOĐENO PLAĆANJE TROŠKOVA I PRIHOD BUDUĆEG RAZDOBLJA</w:t>
            </w:r>
          </w:p>
        </w:tc>
        <w:tc>
          <w:tcPr>
            <w:tcW w:w="1264" w:type="dxa"/>
            <w:shd w:val="clear" w:color="auto" w:fill="E6EED5"/>
            <w:hideMark/>
          </w:tcPr>
          <w:p w14:paraId="37AF770C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  <w:p w14:paraId="6176CAB8" w14:textId="77777777" w:rsidR="003370AF" w:rsidRPr="00A26F29" w:rsidRDefault="003370AF" w:rsidP="005577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</w:pPr>
          </w:p>
        </w:tc>
        <w:tc>
          <w:tcPr>
            <w:tcW w:w="1232" w:type="dxa"/>
            <w:shd w:val="clear" w:color="auto" w:fill="E6EED5"/>
          </w:tcPr>
          <w:p w14:paraId="254BDA00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</w:p>
          <w:p w14:paraId="69F6EDB7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  <w:tr w:rsidR="00FC5DB0" w:rsidRPr="00A26F29" w14:paraId="72AF2226" w14:textId="77777777" w:rsidTr="005577D3">
        <w:trPr>
          <w:trHeight w:val="315"/>
        </w:trPr>
        <w:tc>
          <w:tcPr>
            <w:tcW w:w="646" w:type="dxa"/>
            <w:shd w:val="clear" w:color="auto" w:fill="E6EED5"/>
            <w:noWrap/>
            <w:hideMark/>
          </w:tcPr>
          <w:p w14:paraId="4A614BA3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29.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119F7D4A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F. UKUPNA PASIVA ( red. br. 16+25+26+27+28)</w:t>
            </w:r>
          </w:p>
        </w:tc>
        <w:tc>
          <w:tcPr>
            <w:tcW w:w="1264" w:type="dxa"/>
            <w:shd w:val="clear" w:color="auto" w:fill="E6EED5"/>
            <w:hideMark/>
          </w:tcPr>
          <w:p w14:paraId="2E9647E4" w14:textId="2C393F51" w:rsidR="003370AF" w:rsidRPr="00A26F29" w:rsidRDefault="006C480D" w:rsidP="006C480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 xml:space="preserve">       </w:t>
            </w:r>
            <w:r w:rsidR="00FC5DB0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119.521,79</w:t>
            </w:r>
          </w:p>
        </w:tc>
        <w:tc>
          <w:tcPr>
            <w:tcW w:w="1232" w:type="dxa"/>
            <w:shd w:val="clear" w:color="auto" w:fill="E6EED5"/>
          </w:tcPr>
          <w:p w14:paraId="5650BEA8" w14:textId="3569D3D5" w:rsidR="003370AF" w:rsidRPr="00A26F29" w:rsidRDefault="008C1F40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163.579,76</w:t>
            </w:r>
          </w:p>
        </w:tc>
      </w:tr>
      <w:tr w:rsidR="00FC5DB0" w:rsidRPr="00A26F29" w14:paraId="4D7B7D4A" w14:textId="77777777" w:rsidTr="005577D3">
        <w:trPr>
          <w:trHeight w:val="169"/>
        </w:trPr>
        <w:tc>
          <w:tcPr>
            <w:tcW w:w="646" w:type="dxa"/>
            <w:shd w:val="clear" w:color="auto" w:fill="E6EED5"/>
            <w:noWrap/>
            <w:hideMark/>
          </w:tcPr>
          <w:p w14:paraId="43BDF3F5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30.</w:t>
            </w:r>
          </w:p>
        </w:tc>
        <w:tc>
          <w:tcPr>
            <w:tcW w:w="4565" w:type="dxa"/>
            <w:shd w:val="clear" w:color="auto" w:fill="E6EED5"/>
            <w:noWrap/>
            <w:hideMark/>
          </w:tcPr>
          <w:p w14:paraId="6944C40F" w14:textId="77777777" w:rsidR="003370AF" w:rsidRPr="00A26F29" w:rsidRDefault="003370AF" w:rsidP="005577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color w:val="000000"/>
                <w:sz w:val="16"/>
                <w:szCs w:val="18"/>
                <w:lang w:val="hr-HR" w:eastAsia="hr-HR" w:bidi="ar-SA"/>
              </w:rPr>
              <w:t>G. IZVANBILANČNI ZAPISI</w:t>
            </w:r>
          </w:p>
        </w:tc>
        <w:tc>
          <w:tcPr>
            <w:tcW w:w="1264" w:type="dxa"/>
            <w:shd w:val="clear" w:color="auto" w:fill="E6EED5"/>
            <w:hideMark/>
          </w:tcPr>
          <w:p w14:paraId="0E226D49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  <w:r w:rsidRPr="00A26F29"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  <w:t> </w:t>
            </w:r>
          </w:p>
        </w:tc>
        <w:tc>
          <w:tcPr>
            <w:tcW w:w="1232" w:type="dxa"/>
            <w:shd w:val="clear" w:color="auto" w:fill="E6EED5"/>
          </w:tcPr>
          <w:p w14:paraId="59C74A55" w14:textId="77777777" w:rsidR="003370AF" w:rsidRPr="00A26F29" w:rsidRDefault="003370AF" w:rsidP="005577D3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8"/>
                <w:lang w:val="hr-HR" w:eastAsia="hr-HR" w:bidi="ar-SA"/>
              </w:rPr>
            </w:pPr>
          </w:p>
        </w:tc>
      </w:tr>
    </w:tbl>
    <w:p w14:paraId="158254A1" w14:textId="77777777" w:rsidR="003370AF" w:rsidRPr="00DF13D9" w:rsidRDefault="003370AF" w:rsidP="003370AF">
      <w:pPr>
        <w:spacing w:after="0" w:line="240" w:lineRule="auto"/>
        <w:ind w:firstLine="0"/>
        <w:rPr>
          <w:rFonts w:ascii="Comic Sans MS" w:hAnsi="Comic Sans MS"/>
          <w:sz w:val="16"/>
          <w:szCs w:val="16"/>
          <w:lang w:val="hr-HR" w:eastAsia="hr-HR" w:bidi="ar-SA"/>
        </w:rPr>
      </w:pPr>
      <w:r>
        <w:rPr>
          <w:rFonts w:ascii="Comic Sans MS" w:hAnsi="Comic Sans MS"/>
          <w:sz w:val="16"/>
          <w:szCs w:val="16"/>
          <w:lang w:val="hr-HR" w:eastAsia="hr-HR" w:bidi="ar-SA"/>
        </w:rPr>
        <w:t xml:space="preserve">                                                                                                                                                                          </w:t>
      </w:r>
      <w:r w:rsidRPr="00DF13D9">
        <w:rPr>
          <w:rFonts w:ascii="Comic Sans MS" w:hAnsi="Comic Sans MS"/>
          <w:sz w:val="16"/>
          <w:szCs w:val="16"/>
          <w:lang w:val="hr-HR" w:eastAsia="hr-HR" w:bidi="ar-SA"/>
        </w:rPr>
        <w:t>u eurima</w:t>
      </w:r>
    </w:p>
    <w:p w14:paraId="43F568AC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38BD7390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5707366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4ABFC8A4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3A811BA3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060E10D0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64A7B1CF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105D3F86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645AABAE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05790E4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10265C85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2AB804C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709D05EF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52F99D61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4D17804F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19A22A06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7D32DB0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230A8EB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6712BCC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54E20400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7DC053AE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565738B0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6B26A927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b/>
          <w:lang w:val="hr-HR" w:eastAsia="hr-HR" w:bidi="ar-SA"/>
        </w:rPr>
      </w:pPr>
    </w:p>
    <w:p w14:paraId="4534289D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7D06FB27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0FDE0B7F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546BB238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42A0F931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3484A764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601671F4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581E9A8C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91BBED5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874C048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20147E6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6300FCF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1CDB3618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0B6EB8C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4770F83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069ACA2B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7B4A8239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A K T I V A</w:t>
      </w:r>
    </w:p>
    <w:p w14:paraId="7472C428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71DC31AF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DUGOTRAJNA IMOVINA (AOP 002)</w:t>
      </w:r>
    </w:p>
    <w:p w14:paraId="276AE9DB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4B9A43F6" w14:textId="77777777" w:rsidR="003370AF" w:rsidRPr="00A26F29" w:rsidRDefault="003370AF" w:rsidP="003370AF">
      <w:pPr>
        <w:tabs>
          <w:tab w:val="left" w:pos="142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Bilješka broj  1 i broj 2 - Nematerijalna imovina (AOP 003) i materijalna imovina (AOP 010)</w:t>
      </w:r>
    </w:p>
    <w:p w14:paraId="782E0031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17CA511D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Dugotrajna nematerijalna imovina iskazana je u Bilanci na poziciji Aktive.</w:t>
      </w:r>
    </w:p>
    <w:p w14:paraId="47967C02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Prilikom obračuna amortizacije koristili smo se linearnom metodom prema porezno najviše dopuštenim stopama.</w:t>
      </w:r>
    </w:p>
    <w:p w14:paraId="73203496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Dugotrajna materijalna imovina iskazana je u Bilanci na poziciji Aktive.</w:t>
      </w:r>
    </w:p>
    <w:p w14:paraId="358E52DB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Evidentirana je po nabavnoj vrijednosti umanjenoj za akumuliranu amortizaciju. Amortizacija materijalne imovine obračunana je po linearnoj metodi  sa svrhom potpune amortizacije određenog sredstva tijekom njegovog procijenjenog vijeka trajanja. </w:t>
      </w:r>
    </w:p>
    <w:p w14:paraId="300D78D8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ab/>
      </w:r>
    </w:p>
    <w:p w14:paraId="0FE1D5C8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lang w:val="hr-HR" w:eastAsia="hr-HR" w:bidi="ar-SA"/>
        </w:rPr>
      </w:pPr>
    </w:p>
    <w:p w14:paraId="65D30EEE" w14:textId="77777777" w:rsidR="003370AF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Promjene na dugotrajnom materijalnoj i nematerijalnoj imovini prikazujemo je na slijedeći n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ačin :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</w:t>
      </w:r>
    </w:p>
    <w:p w14:paraId="6CF09FEB" w14:textId="77777777" w:rsidR="003370AF" w:rsidRPr="00C93319" w:rsidRDefault="003370AF" w:rsidP="003370AF">
      <w:pPr>
        <w:spacing w:after="0" w:line="240" w:lineRule="auto"/>
        <w:ind w:right="-132" w:firstLine="0"/>
        <w:jc w:val="right"/>
        <w:rPr>
          <w:rFonts w:asciiTheme="minorHAnsi" w:hAnsiTheme="minorHAnsi" w:cstheme="minorHAnsi"/>
          <w:i/>
          <w:sz w:val="18"/>
          <w:szCs w:val="18"/>
          <w:lang w:val="hr-HR" w:eastAsia="hr-HR" w:bidi="ar-SA"/>
        </w:rPr>
      </w:pPr>
      <w:r w:rsidRPr="00C93319">
        <w:rPr>
          <w:rFonts w:asciiTheme="minorHAnsi" w:hAnsiTheme="minorHAnsi" w:cstheme="minorHAnsi"/>
          <w:i/>
          <w:sz w:val="18"/>
          <w:szCs w:val="18"/>
          <w:lang w:val="hr-HR" w:eastAsia="hr-HR" w:bidi="ar-SA"/>
        </w:rPr>
        <w:t>u eurima</w:t>
      </w:r>
    </w:p>
    <w:p w14:paraId="6633E3F1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6FBC9234" w14:textId="6ED92DE4" w:rsidR="003370AF" w:rsidRPr="00A26F29" w:rsidRDefault="00EE1644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  <w:r w:rsidRPr="00EE1644">
        <w:rPr>
          <w:noProof/>
          <w:lang w:bidi="ar-SA"/>
        </w:rPr>
        <w:drawing>
          <wp:inline distT="0" distB="0" distL="0" distR="0" wp14:anchorId="27E441D9" wp14:editId="73CFC274">
            <wp:extent cx="6490335" cy="2671445"/>
            <wp:effectExtent l="0" t="0" r="5715" b="0"/>
            <wp:docPr id="14758641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C62F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665CC520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06B565F6" w14:textId="77777777" w:rsidR="00EE1644" w:rsidRDefault="00EE1644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37C440E0" w14:textId="77777777" w:rsidR="00EE1644" w:rsidRDefault="00EE1644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1003447B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6866CCB7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4AC884DC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099DD9D8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KRATKOTRAJNA IMOVINA (AOP 037)</w:t>
      </w:r>
    </w:p>
    <w:p w14:paraId="07BAF8DB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AE9A4AE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iCs/>
          <w:sz w:val="24"/>
          <w:szCs w:val="24"/>
          <w:lang w:val="hr-HR" w:eastAsia="hr-HR" w:bidi="ar-SA"/>
        </w:rPr>
      </w:pPr>
    </w:p>
    <w:p w14:paraId="605F66C0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>
        <w:rPr>
          <w:rFonts w:ascii="Times New Roman" w:hAnsi="Times New Roman"/>
          <w:b/>
          <w:sz w:val="28"/>
          <w:szCs w:val="28"/>
          <w:lang w:val="hr-HR" w:eastAsia="hr-HR" w:bidi="ar-SA"/>
        </w:rPr>
        <w:t>3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– Potraživanja (AOP 046)</w:t>
      </w:r>
    </w:p>
    <w:p w14:paraId="46F5AECA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5A3F4975" w14:textId="55127CE9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9F3F40">
        <w:rPr>
          <w:rFonts w:ascii="Times New Roman" w:hAnsi="Times New Roman"/>
          <w:sz w:val="28"/>
          <w:szCs w:val="28"/>
          <w:lang w:val="hr-HR" w:eastAsia="hr-HR" w:bidi="ar-SA"/>
        </w:rPr>
        <w:t xml:space="preserve">Iskazana svota u bilanci za tekuću godinu od </w:t>
      </w:r>
      <w:r w:rsidR="00320CDE">
        <w:rPr>
          <w:rFonts w:ascii="Times New Roman" w:hAnsi="Times New Roman"/>
          <w:sz w:val="28"/>
          <w:szCs w:val="28"/>
          <w:lang w:val="hr-HR" w:eastAsia="hr-HR" w:bidi="ar-SA"/>
        </w:rPr>
        <w:t>73.124,26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eura </w:t>
      </w:r>
      <w:r w:rsidRPr="009F3F40">
        <w:rPr>
          <w:rFonts w:ascii="Times New Roman" w:hAnsi="Times New Roman"/>
          <w:sz w:val="28"/>
          <w:szCs w:val="28"/>
          <w:lang w:val="hr-HR" w:eastAsia="hr-HR" w:bidi="ar-SA"/>
        </w:rPr>
        <w:t>odnosi se na potraživanja od kupaca za pružene usluge,  potraživanja od zaposlenih, te potraživanja od države i drugih institucija.</w:t>
      </w:r>
    </w:p>
    <w:p w14:paraId="48F1F1AF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04D19ACC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Iskazujemo ih na sljedeći način:</w:t>
      </w:r>
    </w:p>
    <w:p w14:paraId="782C3DE0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bookmarkStart w:id="0" w:name="_MON_1774349063"/>
    <w:bookmarkEnd w:id="0"/>
    <w:p w14:paraId="544EBC4D" w14:textId="5A0B5A0D" w:rsidR="003370AF" w:rsidRPr="00A26F29" w:rsidRDefault="00320CDE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4"/>
          <w:szCs w:val="24"/>
          <w:lang w:val="hr-HR" w:eastAsia="hr-HR" w:bidi="ar-SA"/>
        </w:rPr>
      </w:pPr>
      <w:r>
        <w:rPr>
          <w:rFonts w:ascii="Times New Roman" w:hAnsi="Times New Roman"/>
          <w:iCs/>
          <w:sz w:val="24"/>
          <w:szCs w:val="24"/>
          <w:lang w:val="hr-HR" w:eastAsia="hr-HR" w:bidi="ar-SA"/>
        </w:rPr>
        <w:object w:dxaOrig="7777" w:dyaOrig="2691" w14:anchorId="63796BB5">
          <v:shape id="_x0000_i1026" type="#_x0000_t75" style="width:386.9pt;height:134.7pt" o:ole="">
            <v:imagedata r:id="rId10" o:title=""/>
          </v:shape>
          <o:OLEObject Type="Embed" ProgID="Excel.Sheet.12" ShapeID="_x0000_i1026" DrawAspect="Content" ObjectID="_1836371059" r:id="rId11"/>
        </w:object>
      </w:r>
    </w:p>
    <w:p w14:paraId="6B9AAE9C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2829924E" w14:textId="5D4B5ECB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Ova potraživanja biti će naplaćena tijekom 202</w:t>
      </w:r>
      <w:r w:rsidR="00320CDE">
        <w:rPr>
          <w:rFonts w:ascii="Times New Roman" w:hAnsi="Times New Roman"/>
          <w:sz w:val="28"/>
          <w:szCs w:val="28"/>
          <w:lang w:val="hr-HR" w:eastAsia="hr-HR" w:bidi="ar-SA"/>
        </w:rPr>
        <w:t>6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. godine.</w:t>
      </w:r>
    </w:p>
    <w:p w14:paraId="5DDE8916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3D3DE729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>
        <w:rPr>
          <w:rFonts w:ascii="Times New Roman" w:hAnsi="Times New Roman"/>
          <w:b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- Kratkotrajna financijska imovina (AOP 053)</w:t>
      </w:r>
    </w:p>
    <w:p w14:paraId="0AD9E564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6441EA78" w14:textId="3FD9858A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U Bilanci pod financijskom imovinom iskazani su dani kratkoročni krediti u iznosu od </w:t>
      </w:r>
      <w:r w:rsidR="00320CDE">
        <w:rPr>
          <w:rFonts w:ascii="Times New Roman" w:hAnsi="Times New Roman"/>
          <w:sz w:val="28"/>
          <w:szCs w:val="28"/>
          <w:lang w:val="hr-HR" w:eastAsia="hr-HR" w:bidi="ar-SA"/>
        </w:rPr>
        <w:t>9.062,28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. TD „Labin stan“ d.o.o. povremeno sklapa ugovore o zajmu sa stambenim zgradama ukoliko postoji potreba radi likvidnosti zgrada,  a sve sa ciljem da zgrade redovito podmiruju svoje kreditne obveze.</w:t>
      </w:r>
    </w:p>
    <w:p w14:paraId="4FCCDFD3" w14:textId="77777777" w:rsidR="003370AF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01B38084" w14:textId="77777777" w:rsidR="003370AF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066F082E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55FA5894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25663AE1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7FEB8D5B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71BBCB30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559FC615" w14:textId="2D5FCBC0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4F185C1E" w14:textId="77777777" w:rsidR="003467EE" w:rsidRDefault="003467EE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3A9C786E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48DFC909" w14:textId="77777777" w:rsidR="00EE1644" w:rsidRDefault="00EE1644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5DFE0482" w14:textId="77777777" w:rsidR="000229CA" w:rsidRDefault="000229CA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5E55F9C7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>
        <w:rPr>
          <w:rFonts w:ascii="Times New Roman" w:hAnsi="Times New Roman"/>
          <w:b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- Novac na računu i blagajni (AOP 063)</w:t>
      </w:r>
    </w:p>
    <w:p w14:paraId="235C3F7B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24FC29A7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Iskazujemo ih na sljedeći način:</w:t>
      </w:r>
    </w:p>
    <w:p w14:paraId="78D6A895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4"/>
          <w:szCs w:val="24"/>
          <w:lang w:val="hr-HR" w:eastAsia="hr-HR" w:bidi="ar-SA"/>
        </w:rPr>
      </w:pPr>
    </w:p>
    <w:bookmarkStart w:id="1" w:name="_MON_1742893543"/>
    <w:bookmarkEnd w:id="1"/>
    <w:p w14:paraId="5E0E4FD1" w14:textId="38B55AC3" w:rsidR="003370AF" w:rsidRPr="00A26F29" w:rsidRDefault="00320CDE" w:rsidP="003370AF">
      <w:pPr>
        <w:spacing w:after="0" w:line="240" w:lineRule="auto"/>
        <w:ind w:firstLine="0"/>
        <w:rPr>
          <w:rFonts w:ascii="Times New Roman" w:hAnsi="Times New Roman"/>
          <w:b/>
          <w:bCs/>
          <w:iCs/>
          <w:sz w:val="24"/>
          <w:szCs w:val="24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4"/>
          <w:szCs w:val="24"/>
          <w:lang w:val="hr-HR" w:eastAsia="hr-HR" w:bidi="ar-SA"/>
        </w:rPr>
        <w:object w:dxaOrig="8823" w:dyaOrig="1894" w14:anchorId="4425EAF3">
          <v:shape id="_x0000_i1027" type="#_x0000_t75" style="width:440.25pt;height:95.35pt" o:ole="">
            <v:imagedata r:id="rId12" o:title=""/>
          </v:shape>
          <o:OLEObject Type="Embed" ProgID="Excel.Sheet.8" ShapeID="_x0000_i1027" DrawAspect="Content" ObjectID="_1836371060" r:id="rId13"/>
        </w:object>
      </w:r>
    </w:p>
    <w:p w14:paraId="6618F025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65C1B8DF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Društvo ima otvorene žiro račune i to kod OTP Banke - IBAN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HR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9224070001148022497 i  Privredne banke Zagreb - IBAN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HR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1423400091110371878.</w:t>
      </w:r>
    </w:p>
    <w:p w14:paraId="4CECD1D4" w14:textId="6E543D79" w:rsidR="00BC0312" w:rsidRDefault="00BC0312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64038A9C" w14:textId="53035308" w:rsidR="00BC0312" w:rsidRPr="00BC0312" w:rsidRDefault="00BC0312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</w:pPr>
      <w:r w:rsidRPr="00BC0312">
        <w:rPr>
          <w:rFonts w:ascii="Times New Roman" w:hAnsi="Times New Roman"/>
          <w:b/>
          <w:bCs/>
          <w:iCs/>
          <w:sz w:val="28"/>
          <w:szCs w:val="28"/>
          <w:lang w:val="hr-HR" w:eastAsia="hr-HR" w:bidi="ar-SA"/>
        </w:rPr>
        <w:t>Bilješka broj 6 – Plaćeni troškovi budućeg razdoblja i obračunati prihodi (AOP 064)</w:t>
      </w:r>
    </w:p>
    <w:p w14:paraId="17EE4A05" w14:textId="77777777" w:rsidR="00BC0312" w:rsidRDefault="00BC0312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sz w:val="28"/>
          <w:szCs w:val="28"/>
          <w:lang w:val="hr-HR" w:eastAsia="hr-HR" w:bidi="ar-SA"/>
        </w:rPr>
      </w:pPr>
    </w:p>
    <w:p w14:paraId="53DE1F66" w14:textId="6044189F" w:rsidR="003370AF" w:rsidRPr="00A453FF" w:rsidRDefault="00BC0312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>
        <w:rPr>
          <w:rFonts w:ascii="Times New Roman" w:hAnsi="Times New Roman"/>
          <w:sz w:val="28"/>
          <w:szCs w:val="28"/>
          <w:lang w:val="hr-HR" w:eastAsia="hr-HR" w:bidi="ar-SA"/>
        </w:rPr>
        <w:tab/>
        <w:t xml:space="preserve">Plaćeni troškovi budućeg razdoblja </w:t>
      </w:r>
      <w:r w:rsidR="00A27626">
        <w:rPr>
          <w:rFonts w:ascii="Times New Roman" w:hAnsi="Times New Roman"/>
          <w:sz w:val="28"/>
          <w:szCs w:val="28"/>
          <w:lang w:val="hr-HR" w:eastAsia="hr-HR" w:bidi="ar-SA"/>
        </w:rPr>
        <w:t xml:space="preserve">iznose </w:t>
      </w:r>
      <w:r w:rsidR="00972BFB">
        <w:rPr>
          <w:rFonts w:ascii="Times New Roman" w:hAnsi="Times New Roman"/>
          <w:sz w:val="28"/>
          <w:szCs w:val="28"/>
          <w:lang w:val="hr-HR" w:eastAsia="hr-HR" w:bidi="ar-SA"/>
        </w:rPr>
        <w:t xml:space="preserve">3.373,33 eura i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odnose se na </w:t>
      </w:r>
      <w:r w:rsidR="00A453FF">
        <w:rPr>
          <w:rFonts w:ascii="Times New Roman" w:hAnsi="Times New Roman"/>
          <w:sz w:val="28"/>
          <w:szCs w:val="28"/>
          <w:lang w:val="hr-HR" w:eastAsia="hr-HR" w:bidi="ar-SA"/>
        </w:rPr>
        <w:t xml:space="preserve">unaprijed plaćene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troškove</w:t>
      </w:r>
      <w:r w:rsidR="00A453FF">
        <w:rPr>
          <w:rFonts w:ascii="Times New Roman" w:hAnsi="Times New Roman"/>
          <w:sz w:val="28"/>
          <w:szCs w:val="28"/>
          <w:lang w:val="hr-HR" w:eastAsia="hr-HR" w:bidi="ar-SA"/>
        </w:rPr>
        <w:t xml:space="preserve"> (do 12 mjeseci). Čine ih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unaprijed </w:t>
      </w:r>
      <w:r w:rsidR="00A453FF">
        <w:rPr>
          <w:rFonts w:ascii="Times New Roman" w:hAnsi="Times New Roman"/>
          <w:sz w:val="28"/>
          <w:szCs w:val="28"/>
          <w:lang w:val="hr-HR" w:eastAsia="hr-HR" w:bidi="ar-SA"/>
        </w:rPr>
        <w:t xml:space="preserve">plaćeni troškovi osiguranja automobila u iznosu od 247,90 eura (01-02/2026), unaprijed plaćeni troškovi osiguranja drona u iznosu od 14,93 eura (01-02/2026), unaprijed plaćeni troškovi parkiranja (godišnja karta do 07/2026), i unaprijed plaćene </w:t>
      </w:r>
      <w:r w:rsidR="00A453FF" w:rsidRPr="00A453FF">
        <w:rPr>
          <w:rFonts w:ascii="Times New Roman" w:hAnsi="Times New Roman"/>
          <w:sz w:val="28"/>
          <w:szCs w:val="28"/>
          <w:lang w:val="hr-HR" w:eastAsia="hr-HR" w:bidi="ar-SA"/>
        </w:rPr>
        <w:t>licencije u iznosu od 2.577,17 eura.</w:t>
      </w:r>
    </w:p>
    <w:p w14:paraId="0B676479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18863653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P A S I V A</w:t>
      </w:r>
    </w:p>
    <w:p w14:paraId="6FDEC2C0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4FE22D38" w14:textId="11A0D8D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 w:rsidR="00A453FF">
        <w:rPr>
          <w:rFonts w:ascii="Times New Roman" w:hAnsi="Times New Roman"/>
          <w:b/>
          <w:sz w:val="28"/>
          <w:szCs w:val="28"/>
          <w:lang w:val="hr-HR" w:eastAsia="hr-HR" w:bidi="ar-SA"/>
        </w:rPr>
        <w:t>7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- Temeljni kapital (AOP 06</w:t>
      </w:r>
      <w:r>
        <w:rPr>
          <w:rFonts w:ascii="Times New Roman" w:hAnsi="Times New Roman"/>
          <w:b/>
          <w:sz w:val="28"/>
          <w:szCs w:val="28"/>
          <w:lang w:val="hr-HR" w:eastAsia="hr-HR" w:bidi="ar-SA"/>
        </w:rPr>
        <w:t>8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)</w:t>
      </w:r>
    </w:p>
    <w:p w14:paraId="32EDA5B8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ab/>
      </w:r>
    </w:p>
    <w:p w14:paraId="61FB5EA8" w14:textId="245F9733" w:rsidR="003370AF" w:rsidRPr="00A26F29" w:rsidRDefault="00790B6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>
        <w:rPr>
          <w:rFonts w:ascii="Times New Roman" w:hAnsi="Times New Roman"/>
          <w:sz w:val="28"/>
          <w:szCs w:val="28"/>
          <w:lang w:val="hr-HR" w:eastAsia="hr-HR" w:bidi="ar-SA"/>
        </w:rPr>
        <w:t>Na skupštini poduzeća Labin stan d.o.o. od 29.09.2025. godine donosi se odluka o usklađenju temeljnog kapitala. Naime, uvođenjem eura kao službene valute 15.07.2022. godine temeljni kapital društva u iznosu od 20.000,00 kn primjenom fiksnom tečaja konverzije od 1 euro = 7,53450 kn preračunava se i iznosi 2</w:t>
      </w:r>
      <w:r w:rsidR="00FC5DB0">
        <w:rPr>
          <w:rFonts w:ascii="Times New Roman" w:hAnsi="Times New Roman"/>
          <w:sz w:val="28"/>
          <w:szCs w:val="28"/>
          <w:lang w:val="hr-HR" w:eastAsia="hr-HR" w:bidi="ar-SA"/>
        </w:rPr>
        <w:t>.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654,46 eura. Međutim, skupština društva </w:t>
      </w:r>
      <w:r w:rsidR="00F13B71">
        <w:rPr>
          <w:rFonts w:ascii="Times New Roman" w:hAnsi="Times New Roman"/>
          <w:sz w:val="28"/>
          <w:szCs w:val="28"/>
          <w:lang w:val="hr-HR" w:eastAsia="hr-HR" w:bidi="ar-SA"/>
        </w:rPr>
        <w:t>donosi odluku o usklađenju na način da  poslovni udjel poduzeća iznosi 2.650,00 eura. Razlika od 4,46 eura prenosi se na kapitalne rezerve.</w:t>
      </w:r>
    </w:p>
    <w:p w14:paraId="036B3292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30300C2B" w14:textId="1B559E7E" w:rsidR="00A453FF" w:rsidRDefault="00A453F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sz w:val="28"/>
          <w:szCs w:val="28"/>
          <w:lang w:val="hr-HR" w:eastAsia="hr-HR" w:bidi="ar-SA"/>
        </w:rPr>
      </w:pPr>
      <w:r w:rsidRPr="00A453FF">
        <w:rPr>
          <w:rFonts w:ascii="Times New Roman" w:hAnsi="Times New Roman"/>
          <w:b/>
          <w:bCs/>
          <w:sz w:val="28"/>
          <w:szCs w:val="28"/>
          <w:lang w:val="hr-HR" w:eastAsia="hr-HR" w:bidi="ar-SA"/>
        </w:rPr>
        <w:t>Bilješka broj 8 – Kapitalne rezerve (AOP 069)</w:t>
      </w:r>
    </w:p>
    <w:p w14:paraId="001259E7" w14:textId="77777777" w:rsidR="00790B6F" w:rsidRDefault="00790B6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sz w:val="28"/>
          <w:szCs w:val="28"/>
          <w:lang w:val="hr-HR" w:eastAsia="hr-HR" w:bidi="ar-SA"/>
        </w:rPr>
      </w:pPr>
    </w:p>
    <w:p w14:paraId="00E29437" w14:textId="153235C0" w:rsidR="00790B6F" w:rsidRPr="00790B6F" w:rsidRDefault="00790B6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790B6F">
        <w:rPr>
          <w:rFonts w:ascii="Times New Roman" w:hAnsi="Times New Roman"/>
          <w:sz w:val="28"/>
          <w:szCs w:val="28"/>
          <w:lang w:val="hr-HR" w:eastAsia="hr-HR" w:bidi="ar-SA"/>
        </w:rPr>
        <w:t xml:space="preserve">Dana 29.09.2025. godine na skupštini poduzeća donesena je odluka o usklađenju temeljnog kapitala i poslovnih udjela Trgovačkog društva Labin stan d.o.o. gdje se utvrđuje da se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za </w:t>
      </w:r>
      <w:r w:rsidRPr="00790B6F">
        <w:rPr>
          <w:rFonts w:ascii="Times New Roman" w:hAnsi="Times New Roman"/>
          <w:sz w:val="28"/>
          <w:szCs w:val="28"/>
          <w:lang w:val="hr-HR" w:eastAsia="hr-HR" w:bidi="ar-SA"/>
        </w:rPr>
        <w:t xml:space="preserve">4,46 eura smanjuje temeljni kapital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a</w:t>
      </w:r>
      <w:r w:rsidRPr="00790B6F">
        <w:rPr>
          <w:rFonts w:ascii="Times New Roman" w:hAnsi="Times New Roman"/>
          <w:sz w:val="28"/>
          <w:szCs w:val="28"/>
          <w:lang w:val="hr-HR" w:eastAsia="hr-HR" w:bidi="ar-SA"/>
        </w:rPr>
        <w:t xml:space="preserve"> isti se prenosi rezerve kapitala sukladno odredbi čl. 406. a. Zakona o trgovačkim društvima. </w:t>
      </w:r>
    </w:p>
    <w:p w14:paraId="48E306BA" w14:textId="77777777" w:rsidR="00A453FF" w:rsidRDefault="00A453F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sz w:val="28"/>
          <w:szCs w:val="28"/>
          <w:lang w:val="hr-HR" w:eastAsia="hr-HR" w:bidi="ar-SA"/>
        </w:rPr>
      </w:pPr>
    </w:p>
    <w:p w14:paraId="53258329" w14:textId="77777777" w:rsidR="00A453FF" w:rsidRPr="00A453FF" w:rsidRDefault="00A453F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bCs/>
          <w:sz w:val="28"/>
          <w:szCs w:val="28"/>
          <w:lang w:val="hr-HR" w:eastAsia="hr-HR" w:bidi="ar-SA"/>
        </w:rPr>
      </w:pPr>
    </w:p>
    <w:p w14:paraId="357B01AE" w14:textId="77777777" w:rsidR="00A453FF" w:rsidRPr="00A26F29" w:rsidRDefault="00A453F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427FAEDB" w14:textId="734BC11D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 w:rsidR="00F13B71">
        <w:rPr>
          <w:rFonts w:ascii="Times New Roman" w:hAnsi="Times New Roman"/>
          <w:b/>
          <w:sz w:val="28"/>
          <w:szCs w:val="28"/>
          <w:lang w:val="hr-HR" w:eastAsia="hr-HR" w:bidi="ar-SA"/>
        </w:rPr>
        <w:t>9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- Rezerve iz dobiti (AOP 070)</w:t>
      </w:r>
    </w:p>
    <w:p w14:paraId="3763DAA8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0CC8235F" w14:textId="0939FF26" w:rsidR="003370AF" w:rsidRPr="00A26F29" w:rsidRDefault="00972BFB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Na skupštini poduzeća Labin stan d.o.o. </w:t>
      </w:r>
      <w:r w:rsidR="003370AF" w:rsidRPr="00F13B71">
        <w:rPr>
          <w:rFonts w:ascii="Times New Roman" w:hAnsi="Times New Roman"/>
          <w:sz w:val="28"/>
          <w:szCs w:val="28"/>
          <w:lang w:val="hr-HR" w:eastAsia="hr-HR" w:bidi="ar-SA"/>
        </w:rPr>
        <w:t>doni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jeta je </w:t>
      </w:r>
      <w:r w:rsidR="003370AF" w:rsidRPr="00F13B71">
        <w:rPr>
          <w:rFonts w:ascii="Times New Roman" w:hAnsi="Times New Roman"/>
          <w:sz w:val="28"/>
          <w:szCs w:val="28"/>
          <w:lang w:val="hr-HR" w:eastAsia="hr-HR" w:bidi="ar-SA"/>
        </w:rPr>
        <w:t xml:space="preserve">Odluku o </w:t>
      </w:r>
      <w:r w:rsidR="00F13B71" w:rsidRPr="00F13B71">
        <w:rPr>
          <w:rFonts w:ascii="Times New Roman" w:hAnsi="Times New Roman"/>
          <w:sz w:val="28"/>
          <w:szCs w:val="28"/>
          <w:lang w:val="hr-HR" w:eastAsia="hr-HR" w:bidi="ar-SA"/>
        </w:rPr>
        <w:t xml:space="preserve">povratu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rezervi iz dobiti u iznosu </w:t>
      </w:r>
      <w:r w:rsidR="00F13B71" w:rsidRPr="00F13B71">
        <w:rPr>
          <w:rFonts w:ascii="Times New Roman" w:hAnsi="Times New Roman"/>
          <w:sz w:val="28"/>
          <w:szCs w:val="28"/>
          <w:lang w:val="hr-HR" w:eastAsia="hr-HR" w:bidi="ar-SA"/>
        </w:rPr>
        <w:t>od 1.695,37 eura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na zadržanu dobit. Rezerve iz dobiti bile su donijete odlukom skupštine u 2013. godini i bile su </w:t>
      </w:r>
      <w:proofErr w:type="spellStart"/>
      <w:r w:rsidR="00F13B71" w:rsidRPr="00F13B71">
        <w:rPr>
          <w:rFonts w:ascii="Times New Roman" w:hAnsi="Times New Roman"/>
          <w:sz w:val="28"/>
          <w:szCs w:val="28"/>
          <w:lang w:val="hr-HR" w:eastAsia="hr-HR" w:bidi="ar-SA"/>
        </w:rPr>
        <w:t>namjenjene</w:t>
      </w:r>
      <w:proofErr w:type="spellEnd"/>
      <w:r w:rsidR="00F13B71" w:rsidRPr="00F13B71">
        <w:rPr>
          <w:rFonts w:ascii="Times New Roman" w:hAnsi="Times New Roman"/>
          <w:sz w:val="28"/>
          <w:szCs w:val="28"/>
          <w:lang w:val="hr-HR" w:eastAsia="hr-HR" w:bidi="ar-SA"/>
        </w:rPr>
        <w:t xml:space="preserve"> za statutarne rezerve i rezerve radi stvaranje pričuve za nagrade i slično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.</w:t>
      </w:r>
    </w:p>
    <w:p w14:paraId="750199CC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59762058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23C3A5EA" w14:textId="37F922FD" w:rsidR="003370AF" w:rsidRPr="002777EA" w:rsidRDefault="003370AF" w:rsidP="002777EA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2777EA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 w:rsidR="00F13B71" w:rsidRPr="002777EA">
        <w:rPr>
          <w:rFonts w:ascii="Times New Roman" w:hAnsi="Times New Roman"/>
          <w:b/>
          <w:sz w:val="28"/>
          <w:szCs w:val="28"/>
          <w:lang w:val="hr-HR" w:eastAsia="hr-HR" w:bidi="ar-SA"/>
        </w:rPr>
        <w:t>10</w:t>
      </w:r>
      <w:r w:rsidRPr="002777EA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- Zadržana dobit (AOP 084)</w:t>
      </w:r>
    </w:p>
    <w:p w14:paraId="23C0C299" w14:textId="77777777" w:rsidR="003370AF" w:rsidRPr="002777EA" w:rsidRDefault="003370AF" w:rsidP="002777EA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34F63116" w14:textId="6D158D02" w:rsidR="003370AF" w:rsidRPr="00A26F29" w:rsidRDefault="002777EA" w:rsidP="002777EA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2777EA">
        <w:rPr>
          <w:rFonts w:ascii="Times New Roman" w:hAnsi="Times New Roman"/>
          <w:sz w:val="28"/>
          <w:szCs w:val="28"/>
          <w:lang w:val="hr-HR" w:eastAsia="hr-HR" w:bidi="ar-SA"/>
        </w:rPr>
        <w:t>Zadržana dobit u 2025. godini iznosi 82.093,33 eura. Na zadržanu dobit 202</w:t>
      </w:r>
      <w:r w:rsidR="007F7275">
        <w:rPr>
          <w:rFonts w:ascii="Times New Roman" w:hAnsi="Times New Roman"/>
          <w:sz w:val="28"/>
          <w:szCs w:val="28"/>
          <w:lang w:val="hr-HR" w:eastAsia="hr-HR" w:bidi="ar-SA"/>
        </w:rPr>
        <w:t>4</w:t>
      </w:r>
      <w:r w:rsidRPr="002777EA">
        <w:rPr>
          <w:rFonts w:ascii="Times New Roman" w:hAnsi="Times New Roman"/>
          <w:sz w:val="28"/>
          <w:szCs w:val="28"/>
          <w:lang w:val="hr-HR" w:eastAsia="hr-HR" w:bidi="ar-SA"/>
        </w:rPr>
        <w:t xml:space="preserve">. godine prenesena je dobit iz 2024. godine </w:t>
      </w:r>
      <w:r w:rsidR="003370AF" w:rsidRPr="002777EA">
        <w:rPr>
          <w:rFonts w:ascii="Times New Roman" w:hAnsi="Times New Roman"/>
          <w:sz w:val="28"/>
          <w:szCs w:val="28"/>
          <w:lang w:val="hr-HR" w:eastAsia="hr-HR" w:bidi="ar-SA"/>
        </w:rPr>
        <w:t xml:space="preserve">u iznosu od </w:t>
      </w:r>
      <w:r w:rsidR="00F13B71" w:rsidRPr="002777EA">
        <w:rPr>
          <w:rFonts w:ascii="Times New Roman" w:hAnsi="Times New Roman"/>
          <w:sz w:val="28"/>
          <w:szCs w:val="28"/>
          <w:lang w:val="hr-HR" w:eastAsia="hr-HR" w:bidi="ar-SA"/>
        </w:rPr>
        <w:t>7.968,98</w:t>
      </w:r>
      <w:r w:rsidRPr="002777EA">
        <w:rPr>
          <w:rFonts w:ascii="Times New Roman" w:hAnsi="Times New Roman"/>
          <w:sz w:val="28"/>
          <w:szCs w:val="28"/>
          <w:lang w:val="hr-HR" w:eastAsia="hr-HR" w:bidi="ar-SA"/>
        </w:rPr>
        <w:t>. Također tijekom 2025. godine u zadržanu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dobit knjižile su se usluge koje su se ostvarile tijekom 2024. godine u iznosu od 38.419,05 eura, kao i povrat rezervi iz dobiti u iznosu od 1.695,37 eura  u zadržanu dobit.</w:t>
      </w:r>
    </w:p>
    <w:p w14:paraId="33DBEDC3" w14:textId="77777777" w:rsidR="00F13B71" w:rsidRDefault="00F13B71" w:rsidP="002777EA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503AC56E" w14:textId="4DDB5CA6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Bilješka broj </w:t>
      </w:r>
      <w:r w:rsidR="007F7275">
        <w:rPr>
          <w:rFonts w:ascii="Times New Roman" w:hAnsi="Times New Roman"/>
          <w:b/>
          <w:sz w:val="28"/>
          <w:szCs w:val="28"/>
          <w:lang w:val="hr-HR" w:eastAsia="hr-HR" w:bidi="ar-SA"/>
        </w:rPr>
        <w:t>11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- </w:t>
      </w:r>
      <w:r w:rsidR="007F7275">
        <w:rPr>
          <w:rFonts w:ascii="Times New Roman" w:hAnsi="Times New Roman"/>
          <w:b/>
          <w:sz w:val="28"/>
          <w:szCs w:val="28"/>
          <w:lang w:val="hr-HR" w:eastAsia="hr-HR" w:bidi="ar-SA"/>
        </w:rPr>
        <w:t>Gubitak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 xml:space="preserve"> tekuće godine (AOP 087)</w:t>
      </w:r>
    </w:p>
    <w:p w14:paraId="79B4DC75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2A7A69FE" w14:textId="63C120E2" w:rsidR="003370AF" w:rsidRDefault="00D02E04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Dobit poduzeća prije oporezivanja porezom na dobit iznosi 3.172,16 eura.  </w:t>
      </w:r>
      <w:r w:rsidR="00972BFB">
        <w:rPr>
          <w:rFonts w:ascii="Times New Roman" w:hAnsi="Times New Roman"/>
          <w:sz w:val="28"/>
          <w:szCs w:val="28"/>
          <w:lang w:val="hr-HR" w:eastAsia="hr-HR" w:bidi="ar-SA"/>
        </w:rPr>
        <w:t>Nakon knjiženja poreza na dobit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u iznosu od 4.429,72 eura </w:t>
      </w:r>
      <w:r w:rsidR="00972BFB">
        <w:rPr>
          <w:rFonts w:ascii="Times New Roman" w:hAnsi="Times New Roman"/>
          <w:sz w:val="28"/>
          <w:szCs w:val="28"/>
          <w:lang w:val="hr-HR" w:eastAsia="hr-HR" w:bidi="ar-SA"/>
        </w:rPr>
        <w:t xml:space="preserve">poduzeće za </w:t>
      </w:r>
      <w:r w:rsidR="003370AF" w:rsidRPr="00A26F29">
        <w:rPr>
          <w:rFonts w:ascii="Times New Roman" w:hAnsi="Times New Roman"/>
          <w:sz w:val="28"/>
          <w:szCs w:val="28"/>
          <w:lang w:val="hr-HR" w:eastAsia="hr-HR" w:bidi="ar-SA"/>
        </w:rPr>
        <w:t>202</w:t>
      </w:r>
      <w:r w:rsidR="007F7275">
        <w:rPr>
          <w:rFonts w:ascii="Times New Roman" w:hAnsi="Times New Roman"/>
          <w:sz w:val="28"/>
          <w:szCs w:val="28"/>
          <w:lang w:val="hr-HR" w:eastAsia="hr-HR" w:bidi="ar-SA"/>
        </w:rPr>
        <w:t>5</w:t>
      </w:r>
      <w:r w:rsidR="003370AF" w:rsidRPr="00A26F29">
        <w:rPr>
          <w:rFonts w:ascii="Times New Roman" w:hAnsi="Times New Roman"/>
          <w:sz w:val="28"/>
          <w:szCs w:val="28"/>
          <w:lang w:val="hr-HR" w:eastAsia="hr-HR" w:bidi="ar-SA"/>
        </w:rPr>
        <w:t>. godi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nu završava sa gubitkom u iznosu od </w:t>
      </w:r>
      <w:r w:rsidR="007F7275">
        <w:rPr>
          <w:rFonts w:ascii="Times New Roman" w:hAnsi="Times New Roman"/>
          <w:sz w:val="28"/>
          <w:szCs w:val="28"/>
          <w:lang w:val="hr-HR" w:eastAsia="hr-HR" w:bidi="ar-SA"/>
        </w:rPr>
        <w:t>1.257,56</w:t>
      </w:r>
      <w:r w:rsidR="003370AF"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</w:t>
      </w:r>
      <w:r w:rsidR="003370AF">
        <w:rPr>
          <w:rFonts w:ascii="Times New Roman" w:hAnsi="Times New Roman"/>
          <w:sz w:val="28"/>
          <w:szCs w:val="28"/>
          <w:lang w:val="hr-HR" w:eastAsia="hr-HR" w:bidi="ar-SA"/>
        </w:rPr>
        <w:t>eura</w:t>
      </w:r>
      <w:r w:rsidR="003370AF" w:rsidRPr="00A26F29">
        <w:rPr>
          <w:rFonts w:ascii="Times New Roman" w:hAnsi="Times New Roman"/>
          <w:sz w:val="28"/>
          <w:szCs w:val="28"/>
          <w:lang w:val="hr-HR" w:eastAsia="hr-HR" w:bidi="ar-SA"/>
        </w:rPr>
        <w:t>.</w:t>
      </w:r>
    </w:p>
    <w:p w14:paraId="354107EC" w14:textId="101C4FE9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O </w:t>
      </w:r>
      <w:r w:rsidR="007F7275">
        <w:rPr>
          <w:rFonts w:ascii="Times New Roman" w:hAnsi="Times New Roman"/>
          <w:sz w:val="28"/>
          <w:szCs w:val="28"/>
          <w:lang w:val="hr-HR" w:eastAsia="hr-HR" w:bidi="ar-SA"/>
        </w:rPr>
        <w:t>ovom gubitku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odlučit će Skupština TD Labin stan d.o.o.</w:t>
      </w:r>
    </w:p>
    <w:p w14:paraId="1AD9A9A0" w14:textId="77777777" w:rsidR="003370AF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2B4D1E24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75558CF2" w14:textId="49B2694D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Bilješka broj 1</w:t>
      </w:r>
      <w:r w:rsidR="007F7275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2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 xml:space="preserve"> – Kratkoročne obveze (AOP 1</w:t>
      </w:r>
      <w:r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10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)</w:t>
      </w:r>
    </w:p>
    <w:p w14:paraId="6E0D27D5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09BE0367" w14:textId="06043DC8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Kratkoročne obveze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u 2024. </w:t>
      </w:r>
      <w:proofErr w:type="spellStart"/>
      <w:r>
        <w:rPr>
          <w:rFonts w:ascii="Times New Roman" w:hAnsi="Times New Roman"/>
          <w:sz w:val="28"/>
          <w:szCs w:val="28"/>
          <w:lang w:val="hr-HR" w:eastAsia="hr-HR" w:bidi="ar-SA"/>
        </w:rPr>
        <w:t>godinei</w:t>
      </w:r>
      <w:proofErr w:type="spellEnd"/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iznose </w:t>
      </w:r>
      <w:r w:rsidR="007F7275">
        <w:rPr>
          <w:rFonts w:ascii="Times New Roman" w:hAnsi="Times New Roman"/>
          <w:sz w:val="28"/>
          <w:szCs w:val="28"/>
          <w:lang w:val="hr-HR" w:eastAsia="hr-HR" w:bidi="ar-SA"/>
        </w:rPr>
        <w:t>80.089,53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eura, a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sastoje se od obveza prema dobavljačima, obveza prema zaposlenima, te obveza za poreze, doprinose i druge pristojbe.</w:t>
      </w:r>
    </w:p>
    <w:p w14:paraId="4E8444B9" w14:textId="4B975D9A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Obveze iskazujemo na sljedeći način:</w:t>
      </w:r>
    </w:p>
    <w:p w14:paraId="072FA316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4"/>
          <w:szCs w:val="24"/>
          <w:lang w:val="hr-HR" w:eastAsia="hr-HR" w:bidi="ar-SA"/>
        </w:rPr>
      </w:pPr>
    </w:p>
    <w:bookmarkStart w:id="2" w:name="_MON_1742893827"/>
    <w:bookmarkEnd w:id="2"/>
    <w:p w14:paraId="49903844" w14:textId="0FE09252" w:rsidR="003370AF" w:rsidRPr="00A26F29" w:rsidRDefault="00702057" w:rsidP="00FC5DB0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iCs/>
          <w:sz w:val="24"/>
          <w:szCs w:val="24"/>
          <w:lang w:val="hr-HR" w:eastAsia="hr-HR" w:bidi="ar-SA"/>
        </w:rPr>
      </w:pPr>
      <w:r w:rsidRPr="00A26F29">
        <w:rPr>
          <w:rFonts w:ascii="Times New Roman" w:hAnsi="Times New Roman"/>
          <w:b/>
          <w:bCs/>
          <w:iCs/>
          <w:sz w:val="24"/>
          <w:szCs w:val="24"/>
          <w:lang w:val="hr-HR" w:eastAsia="hr-HR" w:bidi="ar-SA"/>
        </w:rPr>
        <w:object w:dxaOrig="8763" w:dyaOrig="2996" w14:anchorId="7DB35134">
          <v:shape id="_x0000_i1028" type="#_x0000_t75" style="width:441.2pt;height:144.4pt" o:ole="">
            <v:imagedata r:id="rId14" o:title=""/>
          </v:shape>
          <o:OLEObject Type="Embed" ProgID="Excel.Sheet.8" ShapeID="_x0000_i1028" DrawAspect="Content" ObjectID="_1836371061" r:id="rId15"/>
        </w:object>
      </w:r>
    </w:p>
    <w:p w14:paraId="6267D677" w14:textId="495169E8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BILJEŠKE UZ RAČUN DOBITI I GUBITKA ZA 202</w:t>
      </w:r>
      <w:r w:rsidR="007F7275">
        <w:rPr>
          <w:rFonts w:ascii="Times New Roman" w:hAnsi="Times New Roman"/>
          <w:b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. GODINU</w:t>
      </w:r>
    </w:p>
    <w:p w14:paraId="449B90CF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2704C7DB" w14:textId="34E619F4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607FD2">
        <w:rPr>
          <w:rFonts w:ascii="Times New Roman" w:hAnsi="Times New Roman"/>
          <w:b/>
          <w:bCs/>
          <w:sz w:val="28"/>
          <w:szCs w:val="28"/>
          <w:lang w:val="hr-HR" w:eastAsia="hr-HR" w:bidi="ar-SA"/>
        </w:rPr>
        <w:t>Bilješka broj 1</w:t>
      </w:r>
      <w:r w:rsidR="007F7275">
        <w:rPr>
          <w:rFonts w:ascii="Times New Roman" w:hAnsi="Times New Roman"/>
          <w:b/>
          <w:bCs/>
          <w:sz w:val="28"/>
          <w:szCs w:val="28"/>
          <w:lang w:val="hr-HR" w:eastAsia="hr-HR" w:bidi="ar-SA"/>
        </w:rPr>
        <w:t>3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- 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UKUPNI PRIHODI ZA 202</w:t>
      </w:r>
      <w:r w:rsidR="00E018C8">
        <w:rPr>
          <w:rFonts w:ascii="Times New Roman" w:hAnsi="Times New Roman"/>
          <w:b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. GODINU (AOP 1</w:t>
      </w:r>
      <w:r>
        <w:rPr>
          <w:rFonts w:ascii="Times New Roman" w:hAnsi="Times New Roman"/>
          <w:b/>
          <w:sz w:val="28"/>
          <w:szCs w:val="28"/>
          <w:lang w:val="hr-HR" w:eastAsia="hr-HR" w:bidi="ar-SA"/>
        </w:rPr>
        <w:t>80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)</w:t>
      </w:r>
    </w:p>
    <w:p w14:paraId="7D73DDAB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</w:p>
    <w:p w14:paraId="610BE367" w14:textId="2DBDE50D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Ukupni prihodi u 202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. godini ostvareni su u visini od 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338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.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517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,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98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. Veći su u odnosu na ostvarene prihode za 202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. godinu za </w:t>
      </w:r>
      <w:r w:rsidR="00905CEF">
        <w:rPr>
          <w:rFonts w:ascii="Times New Roman" w:hAnsi="Times New Roman"/>
          <w:sz w:val="28"/>
          <w:szCs w:val="28"/>
          <w:lang w:val="hr-HR" w:eastAsia="hr-HR" w:bidi="ar-SA"/>
        </w:rPr>
        <w:t>25.703,39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 xml:space="preserve">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>eura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, odnosno 29,60%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.</w:t>
      </w:r>
    </w:p>
    <w:p w14:paraId="201FD10B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lang w:val="hr-HR" w:eastAsia="hr-HR" w:bidi="ar-SA"/>
        </w:rPr>
      </w:pPr>
    </w:p>
    <w:p w14:paraId="7FA358AD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iCs/>
          <w:lang w:val="hr-HR" w:eastAsia="hr-HR" w:bidi="ar-SA"/>
        </w:rPr>
      </w:pPr>
    </w:p>
    <w:bookmarkStart w:id="3" w:name="_MON_1742887521"/>
    <w:bookmarkEnd w:id="3"/>
    <w:p w14:paraId="388DE234" w14:textId="2631C421" w:rsidR="003370AF" w:rsidRPr="00A26F29" w:rsidRDefault="00185A43" w:rsidP="003370AF">
      <w:pPr>
        <w:spacing w:after="0" w:line="240" w:lineRule="auto"/>
        <w:ind w:firstLine="0"/>
        <w:rPr>
          <w:rFonts w:ascii="Comic Sans MS" w:hAnsi="Comic Sans MS"/>
          <w:iCs/>
          <w:lang w:val="hr-HR" w:eastAsia="hr-HR" w:bidi="ar-SA"/>
        </w:rPr>
      </w:pPr>
      <w:r w:rsidRPr="00A26F29">
        <w:rPr>
          <w:rFonts w:ascii="Comic Sans MS" w:hAnsi="Comic Sans MS"/>
          <w:iCs/>
          <w:lang w:val="hr-HR" w:eastAsia="hr-HR" w:bidi="ar-SA"/>
        </w:rPr>
        <w:object w:dxaOrig="11811" w:dyaOrig="1469" w14:anchorId="633F2B6E">
          <v:shape id="_x0000_i1029" type="#_x0000_t75" style="width:499pt;height:76.1pt" o:ole="">
            <v:imagedata r:id="rId16" o:title=""/>
          </v:shape>
          <o:OLEObject Type="Embed" ProgID="Excel.Sheet.8" ShapeID="_x0000_i1029" DrawAspect="Content" ObjectID="_1836371062" r:id="rId17"/>
        </w:object>
      </w:r>
    </w:p>
    <w:p w14:paraId="362BBA62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iCs/>
          <w:lang w:val="hr-HR" w:eastAsia="hr-HR" w:bidi="ar-SA"/>
        </w:rPr>
      </w:pPr>
    </w:p>
    <w:p w14:paraId="469A251B" w14:textId="77777777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228E5F0B" w14:textId="2638F480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U ukupnoj strukturi prihoda - 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poslovni prihodi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(AOP 130)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čine 9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5,37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%, odnosno za </w:t>
      </w:r>
      <w:r w:rsidR="00905CEF">
        <w:rPr>
          <w:rFonts w:ascii="Times New Roman" w:hAnsi="Times New Roman"/>
          <w:sz w:val="28"/>
          <w:szCs w:val="28"/>
          <w:lang w:val="hr-HR" w:eastAsia="hr-HR" w:bidi="ar-SA"/>
        </w:rPr>
        <w:t>8,65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% </w:t>
      </w:r>
      <w:r>
        <w:rPr>
          <w:rFonts w:ascii="Times New Roman" w:hAnsi="Times New Roman"/>
          <w:sz w:val="28"/>
          <w:szCs w:val="28"/>
          <w:lang w:val="hr-HR" w:eastAsia="hr-HR" w:bidi="ar-SA"/>
        </w:rPr>
        <w:t xml:space="preserve">veći  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 xml:space="preserve"> su u odnosu na ostvarene iz 202</w:t>
      </w:r>
      <w:r w:rsidR="00E018C8">
        <w:rPr>
          <w:rFonts w:ascii="Times New Roman" w:hAnsi="Times New Roman"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sz w:val="28"/>
          <w:szCs w:val="28"/>
          <w:lang w:val="hr-HR" w:eastAsia="hr-HR" w:bidi="ar-SA"/>
        </w:rPr>
        <w:t>. godine.  Poslovni prihodi prikazani su na slijedeći način:</w:t>
      </w:r>
    </w:p>
    <w:p w14:paraId="4AE0E17E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sz w:val="28"/>
          <w:szCs w:val="28"/>
          <w:lang w:val="hr-HR" w:eastAsia="hr-HR" w:bidi="ar-SA"/>
        </w:rPr>
      </w:pPr>
    </w:p>
    <w:p w14:paraId="303776F7" w14:textId="1EF63C80" w:rsidR="003370AF" w:rsidRPr="00A26F29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5ADBB38D" w14:textId="021F7968" w:rsidR="003370AF" w:rsidRDefault="00B103F1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  <w:r w:rsidRPr="00B103F1">
        <w:rPr>
          <w:noProof/>
        </w:rPr>
        <w:drawing>
          <wp:inline distT="0" distB="0" distL="0" distR="0" wp14:anchorId="0B8876F0" wp14:editId="131CF7ED">
            <wp:extent cx="6490335" cy="4011930"/>
            <wp:effectExtent l="0" t="0" r="5715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CD03" w14:textId="77777777" w:rsidR="00027FA9" w:rsidRPr="00A26F29" w:rsidRDefault="00027FA9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39840F8D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lastRenderedPageBreak/>
        <w:t xml:space="preserve">Analizom poslovnih prihoda po vrstama, iste smo podijelili u tri  skupine. U prvu skupinu spadaju prihodi ostvareni od realiziranih usluga, a to su prihodi od usluga upravljanja, prihodi od usluga upravljanja koji se javljaju u većim vremenskim razmacima, prihodi od servisiranja kredita, te prihodi za ostale usluge koje se obavljaju za potrebe zgrada, a nisu ugovorene osnovnim ugovorom. </w:t>
      </w:r>
    </w:p>
    <w:p w14:paraId="57726FC1" w14:textId="37B920B3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Najveći udio otpada na prihode za usluge upravljanja koji iznose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21</w:t>
      </w:r>
      <w:r w:rsidR="00E018C8">
        <w:rPr>
          <w:rFonts w:ascii="Times New Roman" w:hAnsi="Times New Roman"/>
          <w:iCs/>
          <w:sz w:val="28"/>
          <w:szCs w:val="28"/>
          <w:lang w:val="hr-HR" w:eastAsia="hr-HR" w:bidi="ar-SA"/>
        </w:rPr>
        <w:t>5.571,43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i čine </w:t>
      </w:r>
      <w:r w:rsidR="00E018C8">
        <w:rPr>
          <w:rFonts w:ascii="Times New Roman" w:hAnsi="Times New Roman"/>
          <w:iCs/>
          <w:sz w:val="28"/>
          <w:szCs w:val="28"/>
          <w:lang w:val="hr-HR" w:eastAsia="hr-HR" w:bidi="ar-SA"/>
        </w:rPr>
        <w:t>66,77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% ukupnih poslovnih prihoda. Veći su za </w:t>
      </w:r>
      <w:r w:rsidR="00E018C8">
        <w:rPr>
          <w:rFonts w:ascii="Times New Roman" w:hAnsi="Times New Roman"/>
          <w:iCs/>
          <w:sz w:val="28"/>
          <w:szCs w:val="28"/>
          <w:lang w:val="hr-HR" w:eastAsia="hr-HR" w:bidi="ar-SA"/>
        </w:rPr>
        <w:t>2.616,72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 u odnosu na ostvarene za 202</w:t>
      </w:r>
      <w:r w:rsidR="00E018C8">
        <w:rPr>
          <w:rFonts w:ascii="Times New Roman" w:hAnsi="Times New Roman"/>
          <w:iCs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godinu. </w:t>
      </w:r>
    </w:p>
    <w:p w14:paraId="2CFC74A0" w14:textId="77777777" w:rsidR="00C50A04" w:rsidRDefault="00E018C8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P</w:t>
      </w:r>
      <w:r w:rsidRPr="00E018C8">
        <w:rPr>
          <w:rFonts w:ascii="Times New Roman" w:hAnsi="Times New Roman"/>
          <w:iCs/>
          <w:sz w:val="28"/>
          <w:szCs w:val="28"/>
          <w:lang w:val="hr-HR" w:eastAsia="hr-HR" w:bidi="ar-SA"/>
        </w:rPr>
        <w:t>rihodi od izvanrednog održavanja, te prihodi od vođenja projekta energetske obnove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u 2025. godini iznose 25.039,12 eura i</w:t>
      </w:r>
      <w:r w:rsidR="00101AB5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manji su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u odnosu na lani za </w:t>
      </w:r>
      <w:r w:rsidR="00101AB5">
        <w:rPr>
          <w:rFonts w:ascii="Times New Roman" w:hAnsi="Times New Roman"/>
          <w:iCs/>
          <w:sz w:val="28"/>
          <w:szCs w:val="28"/>
          <w:lang w:val="hr-HR" w:eastAsia="hr-HR" w:bidi="ar-SA"/>
        </w:rPr>
        <w:t>21.733,53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eura, odnosno </w:t>
      </w:r>
      <w:r w:rsidR="00101AB5">
        <w:rPr>
          <w:rFonts w:ascii="Times New Roman" w:hAnsi="Times New Roman"/>
          <w:iCs/>
          <w:sz w:val="28"/>
          <w:szCs w:val="28"/>
          <w:lang w:val="hr-HR" w:eastAsia="hr-HR" w:bidi="ar-SA"/>
        </w:rPr>
        <w:t>46,47%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 i čine 7,76% ukupnih poslovnih prihoda</w:t>
      </w:r>
      <w:r w:rsidR="00DD17B0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2505DC2E" w14:textId="3E401800" w:rsidR="003370AF" w:rsidRDefault="00A356B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No PRIHODI od vođenja proj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>ekata EO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su u bilanci za 2025. godinu iskazani kao prihodi prethodnih razdoblja iz razloga jer je sam </w:t>
      </w:r>
      <w:proofErr w:type="spellStart"/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proes</w:t>
      </w:r>
      <w:proofErr w:type="spellEnd"/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vođenja projekata započeo u 2024. godini i nisu tada fakturirani jer je proces evaluacije trajao dugo i nismo imali saznanja koliko smo uspješni pa su fakturirani u 2025. godini kada smo sa sigurnošću znali da su same prijave uspješno </w:t>
      </w:r>
      <w:proofErr w:type="spellStart"/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odrađene.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>Iz</w:t>
      </w:r>
      <w:proofErr w:type="spellEnd"/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toga  proizlazi zaključak da su Prihodi od vođenja projekata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EO realno  veći za 38.419,05 eura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k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ao i 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u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kupni 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p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>rihodi za 2025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. godinu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ali zbog pravilnog iskazivanja u bilanci temeljem računovodstvenih propisa oni dižu 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p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>rihod i dobit 2024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  <w:r w:rsidR="00701D6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godine.</w:t>
      </w:r>
    </w:p>
    <w:p w14:paraId="1934D204" w14:textId="7FB1D33B" w:rsidR="00E47F91" w:rsidRDefault="00E47F91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Sve korekcije odr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a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đene su u bilanci za 2025. godini, 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>p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rijava poreza na dobit  za 2024. godinu se ne dira. </w:t>
      </w:r>
    </w:p>
    <w:p w14:paraId="6AEAD424" w14:textId="253C4961" w:rsidR="00E47F91" w:rsidRPr="00FB6A2E" w:rsidRDefault="00E47F91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Prihodi za administrativne poslove radi provođenja Zakona o upravljanju iznose </w:t>
      </w:r>
      <w:r w:rsidR="00EE5B9A">
        <w:rPr>
          <w:rFonts w:ascii="Times New Roman" w:hAnsi="Times New Roman"/>
          <w:iCs/>
          <w:sz w:val="28"/>
          <w:szCs w:val="28"/>
          <w:lang w:val="hr-HR" w:eastAsia="hr-HR" w:bidi="ar-SA"/>
        </w:rPr>
        <w:t>40.400,00 eura</w:t>
      </w:r>
      <w:r w:rsidR="00C50A04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, </w:t>
      </w:r>
      <w:r w:rsidR="00EE5B9A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a odnose na poslove upisa zgrada u Registar Upravitelja pri Državnoj geodetskoj upravi. </w:t>
      </w:r>
    </w:p>
    <w:p w14:paraId="6CDCA8F9" w14:textId="54B43EC8" w:rsidR="003370AF" w:rsidRPr="00C9331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color w:val="FFFFFF" w:themeColor="background1"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Prihodi od poslova upisa zgrade u zemljišne knjige ostvareni su u iznosu od </w:t>
      </w:r>
      <w:r w:rsidR="00E8407D" w:rsidRP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3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  <w:r w:rsidR="00E8407D" w:rsidRP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433,28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eura i 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manji su od ostvarenih u 2024. godini za 7.973,95 eura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Čine 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1,06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% ukupnih poslovnih prihoda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</w:t>
      </w:r>
    </w:p>
    <w:p w14:paraId="684B579C" w14:textId="541E520F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Prihodi od ostalih usluga po cjeniku ostvareni su u iznosu od 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6.098,08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eura. Čine 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1,89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% ukupnih poslovnih prihoda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Odnose se na usluge izrade nagodbe o obročnom plaćanju dugovanja po pričuvi, obračunu za plaćanje naknade predstavnicima suvlasnika prema ugovoru o djelu, naplati režijskih troškova i sl.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To su prihodi koji ovise o zahtjevima suvlasnika i razlikuju se po godinama i teško ih je planirati. </w:t>
      </w:r>
    </w:p>
    <w:p w14:paraId="2D6CDEF4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U drugu skupinu prihoda ubrajamo prihode koji se prevaljuju na stambene zgrade, tj.  to su troškovi stambenih zgrada ili su troškovi pojedinih suvlasnika.</w:t>
      </w:r>
    </w:p>
    <w:p w14:paraId="44B203F7" w14:textId="032EC1C4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Prihodi koji nastaju kao rezultat prevaljivanja određenih troškova na stambene zgrade su prihodi od prevaljivanja materijalnih troškova i usluga koje se odnose na stambene zgrade (trošak uredskog materijala, poštarine, trošak održavanja software WEB izvješća i sl.) koji se po određenom ključu prevale na stambene zgrade.  U 202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godini prihodi za materijalne troškove od zgrada iznose 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23.965,47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Veći su u odnosu na 2024. godini iz razloga što se temeljem novog Zakona o upravljanju i održavanju zgrada i odredbe zakona tiskao novi 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lastRenderedPageBreak/>
        <w:t xml:space="preserve">Pravilnik o kućnom redu koji se je po tiskanju i postavio na sve zgrade koje imamo na </w:t>
      </w:r>
      <w:proofErr w:type="spellStart"/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upravljanju,</w:t>
      </w:r>
      <w:r w:rsidR="0073146A">
        <w:rPr>
          <w:rFonts w:ascii="Times New Roman" w:hAnsi="Times New Roman"/>
          <w:iCs/>
          <w:sz w:val="28"/>
          <w:szCs w:val="28"/>
          <w:lang w:val="hr-HR" w:eastAsia="hr-HR" w:bidi="ar-SA"/>
        </w:rPr>
        <w:t>ovisno</w:t>
      </w:r>
      <w:proofErr w:type="spellEnd"/>
      <w:r w:rsidR="0073146A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o dostupnosti samog postavljanja</w:t>
      </w:r>
      <w:r w:rsidR="00E8407D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7EA438B4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7D205449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Financijske prihode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(AOP 15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7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) prikazujemo na sljedeći način:</w:t>
      </w:r>
    </w:p>
    <w:p w14:paraId="5C4E814F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bookmarkStart w:id="4" w:name="_Hlk163724816"/>
    <w:bookmarkStart w:id="5" w:name="_MON_1742887746"/>
    <w:bookmarkEnd w:id="5"/>
    <w:p w14:paraId="4AC3993A" w14:textId="4F5A5FA8" w:rsidR="003370AF" w:rsidRPr="00A26F29" w:rsidRDefault="00185A43" w:rsidP="003370AF">
      <w:pPr>
        <w:spacing w:after="0" w:line="240" w:lineRule="auto"/>
        <w:ind w:right="-132" w:firstLine="0"/>
        <w:jc w:val="both"/>
        <w:rPr>
          <w:rFonts w:ascii="Comic Sans MS" w:hAnsi="Comic Sans MS"/>
          <w:iCs/>
          <w:lang w:val="hr-HR" w:eastAsia="hr-HR" w:bidi="ar-SA"/>
        </w:rPr>
      </w:pPr>
      <w:r w:rsidRPr="00A26F29">
        <w:rPr>
          <w:rFonts w:ascii="Comic Sans MS" w:hAnsi="Comic Sans MS"/>
          <w:iCs/>
          <w:lang w:val="hr-HR" w:eastAsia="hr-HR" w:bidi="ar-SA"/>
        </w:rPr>
        <w:object w:dxaOrig="11284" w:dyaOrig="1469" w14:anchorId="352FF595">
          <v:shape id="_x0000_i1030" type="#_x0000_t75" style="width:523.6pt;height:68pt" o:ole="">
            <v:imagedata r:id="rId19" o:title=""/>
          </v:shape>
          <o:OLEObject Type="Embed" ProgID="Excel.Sheet.8" ShapeID="_x0000_i1030" DrawAspect="Content" ObjectID="_1836371063" r:id="rId20"/>
        </w:object>
      </w:r>
      <w:bookmarkEnd w:id="4"/>
    </w:p>
    <w:p w14:paraId="4CDA24A1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67BC172B" w14:textId="794FAD8A" w:rsidR="003370AF" w:rsidRDefault="0073146A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Ukupni financijski prihodi iznose 288,54 eura. Čine ih p</w:t>
      </w:r>
      <w:r w:rsidR="003370AF"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rihodi od kamata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koji </w:t>
      </w:r>
      <w:r w:rsidR="003370AF"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iznose </w:t>
      </w:r>
      <w:r w:rsidR="0097746E">
        <w:rPr>
          <w:rFonts w:ascii="Times New Roman" w:hAnsi="Times New Roman"/>
          <w:iCs/>
          <w:sz w:val="28"/>
          <w:szCs w:val="28"/>
          <w:lang w:val="hr-HR" w:eastAsia="hr-HR" w:bidi="ar-SA"/>
        </w:rPr>
        <w:t>15,83</w:t>
      </w:r>
      <w:r w:rsidR="003370AF"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 w:rsidR="003370AF">
        <w:rPr>
          <w:rFonts w:ascii="Times New Roman" w:hAnsi="Times New Roman"/>
          <w:iCs/>
          <w:sz w:val="28"/>
          <w:szCs w:val="28"/>
          <w:lang w:val="hr-HR" w:eastAsia="hr-HR" w:bidi="ar-SA"/>
        </w:rPr>
        <w:t>eura</w:t>
      </w:r>
      <w:r w:rsidR="003370AF"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i </w:t>
      </w:r>
      <w:r w:rsidR="0097746E">
        <w:rPr>
          <w:rFonts w:ascii="Times New Roman" w:hAnsi="Times New Roman"/>
          <w:iCs/>
          <w:sz w:val="28"/>
          <w:szCs w:val="28"/>
          <w:lang w:val="hr-HR" w:eastAsia="hr-HR" w:bidi="ar-SA"/>
        </w:rPr>
        <w:t>manji su</w:t>
      </w:r>
      <w:r w:rsidR="003370AF"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u odnosu na prethodnu godinu. </w:t>
      </w:r>
      <w:r w:rsid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>Iznos od 272,71 euro odnos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i</w:t>
      </w:r>
      <w:r w:rsid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se na obračunate kamate za pozajmice zgradama.</w:t>
      </w:r>
    </w:p>
    <w:p w14:paraId="35D1AEEE" w14:textId="77777777" w:rsidR="003370AF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48309FED" w14:textId="533E6660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Ostali izvanredni poslovni prihodi (AOP 133)  </w:t>
      </w:r>
      <w:r w:rsidR="00101AB5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ostvareni su </w:t>
      </w:r>
      <w:r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u iznosu od </w:t>
      </w:r>
      <w:r w:rsidR="00101AB5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>15.382,78</w:t>
      </w:r>
      <w:r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="00101AB5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>. Čine ih</w:t>
      </w:r>
      <w:r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prihodi od subvencija ostvarenih putem računa za električnu energiju</w:t>
      </w:r>
      <w:r w:rsidR="00185A43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u</w:t>
      </w:r>
      <w:r w:rsidR="00101AB5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iznosu od 1.632,78 eura</w:t>
      </w:r>
      <w:r w:rsidR="00185A43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i</w:t>
      </w:r>
      <w:r w:rsidR="00101AB5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prihodi od dobivenih sudskih sporova u iznosu od 13.750,00 eura</w:t>
      </w:r>
      <w:r w:rsidR="00185A43" w:rsidRPr="00185A43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0C741B2C" w14:textId="77777777" w:rsidR="003370AF" w:rsidRPr="00A26F29" w:rsidRDefault="003370AF" w:rsidP="003370AF">
      <w:pPr>
        <w:spacing w:after="0" w:line="240" w:lineRule="auto"/>
        <w:ind w:right="-132"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5D4312D1" w14:textId="77777777" w:rsidR="003370AF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7135BFBA" w14:textId="626D4DF1" w:rsidR="003370AF" w:rsidRDefault="003370AF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1653F93C" w14:textId="2E8D2EBE" w:rsidR="0097746E" w:rsidRDefault="0097746E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7946EE7C" w14:textId="3138057B" w:rsidR="0097746E" w:rsidRDefault="0097746E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46BD65B3" w14:textId="77777777" w:rsidR="00B7226A" w:rsidRDefault="00B7226A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13C6F1F2" w14:textId="77777777" w:rsidR="00B7226A" w:rsidRDefault="00B7226A" w:rsidP="003370AF">
      <w:pPr>
        <w:spacing w:after="0" w:line="240" w:lineRule="auto"/>
        <w:ind w:firstLine="0"/>
        <w:rPr>
          <w:rFonts w:ascii="Comic Sans MS" w:hAnsi="Comic Sans MS"/>
          <w:lang w:val="hr-HR" w:eastAsia="hr-HR" w:bidi="ar-SA"/>
        </w:rPr>
      </w:pPr>
    </w:p>
    <w:p w14:paraId="03A5DDAF" w14:textId="3565661E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Bilješka</w:t>
      </w:r>
      <w:r w:rsidRPr="00A26F29">
        <w:rPr>
          <w:rFonts w:ascii="Times New Roman" w:hAnsi="Times New Roman"/>
          <w:b/>
          <w:i/>
          <w:sz w:val="28"/>
          <w:szCs w:val="28"/>
          <w:lang w:val="hr-HR" w:eastAsia="hr-HR" w:bidi="ar-SA"/>
        </w:rPr>
        <w:t xml:space="preserve"> 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broj 1</w:t>
      </w:r>
      <w:r w:rsidR="007F7275">
        <w:rPr>
          <w:rFonts w:ascii="Times New Roman" w:hAnsi="Times New Roman"/>
          <w:b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b/>
          <w:i/>
          <w:sz w:val="28"/>
          <w:szCs w:val="28"/>
          <w:lang w:val="hr-HR" w:eastAsia="hr-HR" w:bidi="ar-SA"/>
        </w:rPr>
        <w:t xml:space="preserve"> - 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UKUPNI RASHODI ZA 202</w:t>
      </w:r>
      <w:r w:rsidR="00567AA8">
        <w:rPr>
          <w:rFonts w:ascii="Times New Roman" w:hAnsi="Times New Roman"/>
          <w:b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. GODINU (AOP 1</w:t>
      </w:r>
      <w:r>
        <w:rPr>
          <w:rFonts w:ascii="Times New Roman" w:hAnsi="Times New Roman"/>
          <w:b/>
          <w:sz w:val="28"/>
          <w:szCs w:val="28"/>
          <w:lang w:val="hr-HR" w:eastAsia="hr-HR" w:bidi="ar-SA"/>
        </w:rPr>
        <w:t>81</w:t>
      </w:r>
      <w:r w:rsidRPr="00A26F29">
        <w:rPr>
          <w:rFonts w:ascii="Times New Roman" w:hAnsi="Times New Roman"/>
          <w:b/>
          <w:sz w:val="28"/>
          <w:szCs w:val="28"/>
          <w:lang w:val="hr-HR" w:eastAsia="hr-HR" w:bidi="ar-SA"/>
        </w:rPr>
        <w:t>)</w:t>
      </w:r>
    </w:p>
    <w:p w14:paraId="0D363E38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74FDB44C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Prikazujemo ih na sljedeći način:</w:t>
      </w:r>
    </w:p>
    <w:p w14:paraId="43FAAC2A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bookmarkStart w:id="6" w:name="_MON_1742886757"/>
    <w:bookmarkEnd w:id="6"/>
    <w:p w14:paraId="02AB981C" w14:textId="233FF393" w:rsidR="003370AF" w:rsidRPr="00A26F29" w:rsidRDefault="001E1C88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4"/>
          <w:szCs w:val="24"/>
          <w:lang w:val="hr-HR" w:eastAsia="hr-HR" w:bidi="ar-SA"/>
        </w:rPr>
      </w:pPr>
      <w:r w:rsidRPr="00A26F29">
        <w:rPr>
          <w:rFonts w:ascii="Times New Roman" w:hAnsi="Times New Roman"/>
          <w:iCs/>
          <w:sz w:val="24"/>
          <w:szCs w:val="24"/>
          <w:lang w:val="hr-HR" w:eastAsia="hr-HR" w:bidi="ar-SA"/>
        </w:rPr>
        <w:object w:dxaOrig="10692" w:dyaOrig="1469" w14:anchorId="0BED356A">
          <v:shape id="_x0000_i1031" type="#_x0000_t75" style="width:498.8pt;height:68.6pt" o:ole="">
            <v:imagedata r:id="rId21" o:title=""/>
          </v:shape>
          <o:OLEObject Type="Embed" ProgID="Excel.Sheet.8" ShapeID="_x0000_i1031" DrawAspect="Content" ObjectID="_1836371064" r:id="rId22"/>
        </w:object>
      </w:r>
    </w:p>
    <w:p w14:paraId="0BF71D47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4"/>
          <w:szCs w:val="24"/>
          <w:lang w:val="hr-HR" w:eastAsia="hr-HR" w:bidi="ar-SA"/>
        </w:rPr>
      </w:pPr>
    </w:p>
    <w:p w14:paraId="2908459C" w14:textId="77777777" w:rsidR="00EE5B9A" w:rsidRDefault="00EE5B9A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4"/>
          <w:szCs w:val="24"/>
          <w:lang w:val="hr-HR" w:eastAsia="hr-HR" w:bidi="ar-SA"/>
        </w:rPr>
      </w:pPr>
    </w:p>
    <w:p w14:paraId="20780A43" w14:textId="77777777" w:rsidR="00EE5B9A" w:rsidRDefault="00EE5B9A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4"/>
          <w:szCs w:val="24"/>
          <w:lang w:val="hr-HR" w:eastAsia="hr-HR" w:bidi="ar-SA"/>
        </w:rPr>
      </w:pPr>
    </w:p>
    <w:p w14:paraId="6901655C" w14:textId="77777777" w:rsidR="00EE5B9A" w:rsidRDefault="00EE5B9A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4"/>
          <w:szCs w:val="24"/>
          <w:lang w:val="hr-HR" w:eastAsia="hr-HR" w:bidi="ar-SA"/>
        </w:rPr>
      </w:pPr>
    </w:p>
    <w:p w14:paraId="3ECFE6CB" w14:textId="77777777" w:rsidR="00EE5B9A" w:rsidRDefault="00EE5B9A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4"/>
          <w:szCs w:val="24"/>
          <w:lang w:val="hr-HR" w:eastAsia="hr-HR" w:bidi="ar-SA"/>
        </w:rPr>
      </w:pPr>
    </w:p>
    <w:p w14:paraId="4E623051" w14:textId="77777777" w:rsidR="00EE5B9A" w:rsidRDefault="00EE5B9A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4"/>
          <w:szCs w:val="24"/>
          <w:lang w:val="hr-HR" w:eastAsia="hr-HR" w:bidi="ar-SA"/>
        </w:rPr>
      </w:pPr>
    </w:p>
    <w:p w14:paraId="04D871FF" w14:textId="77777777" w:rsidR="00EE5B9A" w:rsidRDefault="00EE5B9A" w:rsidP="003370AF">
      <w:pPr>
        <w:spacing w:after="0" w:line="240" w:lineRule="auto"/>
        <w:ind w:firstLine="0"/>
        <w:jc w:val="both"/>
        <w:rPr>
          <w:rFonts w:ascii="Times New Roman" w:hAnsi="Times New Roman"/>
          <w:b/>
          <w:iCs/>
          <w:sz w:val="24"/>
          <w:szCs w:val="24"/>
          <w:lang w:val="hr-HR" w:eastAsia="hr-HR" w:bidi="ar-SA"/>
        </w:rPr>
      </w:pPr>
    </w:p>
    <w:p w14:paraId="222ADBA1" w14:textId="18F32C99" w:rsidR="003370AF" w:rsidRPr="009348F5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4"/>
          <w:szCs w:val="24"/>
          <w:lang w:val="hr-HR" w:eastAsia="hr-HR" w:bidi="ar-SA"/>
        </w:rPr>
      </w:pPr>
      <w:r w:rsidRPr="009348F5">
        <w:rPr>
          <w:rFonts w:ascii="Times New Roman" w:hAnsi="Times New Roman"/>
          <w:b/>
          <w:iCs/>
          <w:sz w:val="24"/>
          <w:szCs w:val="24"/>
          <w:lang w:val="hr-HR" w:eastAsia="hr-HR" w:bidi="ar-SA"/>
        </w:rPr>
        <w:t>Poslovni rashodi</w:t>
      </w:r>
      <w:r w:rsidRPr="009348F5">
        <w:rPr>
          <w:rFonts w:ascii="Times New Roman" w:hAnsi="Times New Roman"/>
          <w:iCs/>
          <w:sz w:val="24"/>
          <w:szCs w:val="24"/>
          <w:lang w:val="hr-HR" w:eastAsia="hr-HR" w:bidi="ar-SA"/>
        </w:rPr>
        <w:t xml:space="preserve"> (AOP 13</w:t>
      </w:r>
      <w:r>
        <w:rPr>
          <w:rFonts w:ascii="Times New Roman" w:hAnsi="Times New Roman"/>
          <w:iCs/>
          <w:sz w:val="24"/>
          <w:szCs w:val="24"/>
          <w:lang w:val="hr-HR" w:eastAsia="hr-HR" w:bidi="ar-SA"/>
        </w:rPr>
        <w:t>0</w:t>
      </w:r>
      <w:r w:rsidRPr="009348F5">
        <w:rPr>
          <w:rFonts w:ascii="Times New Roman" w:hAnsi="Times New Roman"/>
          <w:iCs/>
          <w:sz w:val="24"/>
          <w:szCs w:val="24"/>
          <w:lang w:val="hr-HR" w:eastAsia="hr-HR" w:bidi="ar-SA"/>
        </w:rPr>
        <w:t>) predstavljaju najveći dio rashoda, a prikazujemo ih kako slijedi:</w:t>
      </w:r>
    </w:p>
    <w:p w14:paraId="613867C0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hr-HR" w:eastAsia="hr-HR" w:bidi="ar-SA"/>
        </w:rPr>
      </w:pPr>
    </w:p>
    <w:p w14:paraId="4BF10B27" w14:textId="77777777" w:rsidR="003370AF" w:rsidRDefault="003370AF" w:rsidP="003370AF">
      <w:pPr>
        <w:spacing w:after="0" w:line="240" w:lineRule="auto"/>
        <w:ind w:firstLine="0"/>
        <w:jc w:val="both"/>
        <w:rPr>
          <w:sz w:val="20"/>
          <w:szCs w:val="20"/>
          <w:lang w:val="hr-HR" w:eastAsia="hr-HR" w:bidi="ar-SA"/>
        </w:rPr>
      </w:pPr>
      <w:r>
        <w:rPr>
          <w:lang w:val="hr-HR" w:eastAsia="hr-HR" w:bidi="ar-SA"/>
        </w:rPr>
        <w:fldChar w:fldCharType="begin"/>
      </w:r>
      <w:r>
        <w:rPr>
          <w:lang w:val="hr-HR" w:eastAsia="hr-HR" w:bidi="ar-SA"/>
        </w:rPr>
        <w:instrText xml:space="preserve"> LINK Excel.Sheet.12 "\\\\ls-lcspi\\LC\\short\\ALMA-IZVJ.O POSL\\2022\\tablice za izvješće 2021.xlsx" "materijalni troškovi!R2C1:R54C8" \a \f 4 \h  \* MERGEFORMAT </w:instrText>
      </w:r>
      <w:r>
        <w:rPr>
          <w:lang w:val="hr-HR" w:eastAsia="hr-HR" w:bidi="ar-SA"/>
        </w:rPr>
        <w:fldChar w:fldCharType="separate"/>
      </w:r>
    </w:p>
    <w:p w14:paraId="7945A397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hr-HR" w:eastAsia="hr-HR" w:bidi="ar-SA"/>
        </w:rPr>
      </w:pPr>
      <w:r>
        <w:rPr>
          <w:rFonts w:ascii="Times New Roman" w:hAnsi="Times New Roman"/>
          <w:sz w:val="24"/>
          <w:szCs w:val="24"/>
          <w:lang w:val="hr-HR" w:eastAsia="hr-HR" w:bidi="ar-SA"/>
        </w:rPr>
        <w:fldChar w:fldCharType="end"/>
      </w:r>
    </w:p>
    <w:p w14:paraId="4984520B" w14:textId="6CBC0275" w:rsidR="003370AF" w:rsidRDefault="00027FA9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  <w:r w:rsidRPr="00027FA9">
        <w:rPr>
          <w:noProof/>
        </w:rPr>
        <w:drawing>
          <wp:inline distT="0" distB="0" distL="0" distR="0" wp14:anchorId="2ECD5654" wp14:editId="4324B57E">
            <wp:extent cx="6490335" cy="6457950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C4928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2D9F8994" w14:textId="42609A9C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0F181B81" w14:textId="2AE3EC9F" w:rsidR="00F30761" w:rsidRDefault="00F30761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04F9518D" w14:textId="6BBA5421" w:rsidR="00F30761" w:rsidRDefault="00F30761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663A61E2" w14:textId="68CA0A85" w:rsidR="00F30761" w:rsidRDefault="00F30761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2A026DFA" w14:textId="3A41EB9C" w:rsidR="00F30761" w:rsidRDefault="00F30761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0DF886B5" w14:textId="125488BA" w:rsidR="00F30761" w:rsidRDefault="00F30761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500DF92C" w14:textId="77777777" w:rsidR="00F30761" w:rsidRDefault="00F30761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5C6DCAF4" w14:textId="0BF9E7C0" w:rsidR="003370AF" w:rsidRDefault="00027FA9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  <w:r w:rsidRPr="00027FA9">
        <w:rPr>
          <w:noProof/>
        </w:rPr>
        <w:drawing>
          <wp:inline distT="0" distB="0" distL="0" distR="0" wp14:anchorId="76E51A4B" wp14:editId="6546826A">
            <wp:extent cx="6490335" cy="5153025"/>
            <wp:effectExtent l="0" t="0" r="571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EAD3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2CB087FB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0B5D6E3F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1A5B13FF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331ADE73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28D4C030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04DDC62F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4B08BD42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2951720E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47D79F92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7A780146" w14:textId="77777777" w:rsidR="007E1246" w:rsidRDefault="007E1246" w:rsidP="003370AF">
      <w:pPr>
        <w:spacing w:after="0" w:line="240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</w:p>
    <w:p w14:paraId="36118419" w14:textId="0F343B0C" w:rsidR="003370AF" w:rsidRDefault="00726B4A" w:rsidP="00726B4A">
      <w:pPr>
        <w:spacing w:after="0" w:line="240" w:lineRule="auto"/>
        <w:ind w:firstLine="0"/>
        <w:jc w:val="center"/>
        <w:rPr>
          <w:rFonts w:ascii="Times New Roman" w:hAnsi="Times New Roman"/>
          <w:noProof/>
          <w:sz w:val="24"/>
          <w:szCs w:val="24"/>
          <w:lang w:val="hr-HR" w:eastAsia="hr-HR" w:bidi="ar-SA"/>
        </w:rPr>
      </w:pPr>
      <w:r>
        <w:rPr>
          <w:rFonts w:ascii="Times New Roman" w:hAnsi="Times New Roman"/>
          <w:noProof/>
          <w:sz w:val="24"/>
          <w:szCs w:val="24"/>
          <w:lang w:val="hr-HR" w:eastAsia="hr-HR" w:bidi="ar-SA"/>
        </w:rPr>
        <w:lastRenderedPageBreak/>
        <w:drawing>
          <wp:inline distT="0" distB="0" distL="0" distR="0" wp14:anchorId="72F0C68C" wp14:editId="448D1A97">
            <wp:extent cx="4407535" cy="2152650"/>
            <wp:effectExtent l="0" t="0" r="0" b="0"/>
            <wp:docPr id="158319120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2D476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6D0D79D2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3BD0FD11" w14:textId="65D131B7" w:rsidR="00726B4A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Analizom ostvarenih poslovnih rashoda u 202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 godini najveći udio otpada na troškove za osoblje – plaće (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54,46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%). Oni obuhvaćaju neto plaće radnika, poreze, te doprinose iz i na plaću.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Veći su u odnosu na 202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4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. godinu. Razlog tome je povećanje plaće za 10% početkom 202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. godine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,  te plaću djelatnika koji je zaposlen u 11/2024 za cijelu 2025. godinu.</w:t>
      </w:r>
    </w:p>
    <w:p w14:paraId="4C06B387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38220F72" w14:textId="2F43DA82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Materijalni troškovi (materijal i ostali vanjski troškovi) čine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2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8,19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% ostvarenih poslovnih rashoda.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Veći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su u odnosu na ostvarene za 202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godinu za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2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>7,86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%. U strukturi materijala najviši udio otpada na </w:t>
      </w:r>
      <w:r w:rsidR="00726B4A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ostali materijal </w:t>
      </w:r>
      <w:r w:rsidR="008D1D50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(52,88%). Radi se o trošku izrade Pravilnika o kućnom redu koji smo prema novom Zakonu o upravljanju i održavanju stambenih zgrada morali postaviti u zgradama koje su pod našim upravljanjem. Trošak izrade Pravilnika smo kasnije </w:t>
      </w:r>
      <w:proofErr w:type="spellStart"/>
      <w:r w:rsidR="008D1D50">
        <w:rPr>
          <w:rFonts w:ascii="Times New Roman" w:hAnsi="Times New Roman"/>
          <w:iCs/>
          <w:sz w:val="28"/>
          <w:szCs w:val="28"/>
          <w:lang w:val="hr-HR" w:eastAsia="hr-HR" w:bidi="ar-SA"/>
        </w:rPr>
        <w:t>prefakturirali</w:t>
      </w:r>
      <w:proofErr w:type="spellEnd"/>
      <w:r w:rsidR="008D1D50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na zgrade. Slijedeći veći udio u materijalnim troškovima čini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trošak električne </w:t>
      </w:r>
      <w:r w:rsidR="008D1D50">
        <w:rPr>
          <w:rFonts w:ascii="Times New Roman" w:hAnsi="Times New Roman"/>
          <w:iCs/>
          <w:sz w:val="28"/>
          <w:szCs w:val="28"/>
          <w:lang w:val="hr-HR" w:eastAsia="hr-HR" w:bidi="ar-SA"/>
        </w:rPr>
        <w:t>energije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(</w:t>
      </w:r>
      <w:r w:rsidR="001B29D5">
        <w:rPr>
          <w:rFonts w:ascii="Times New Roman" w:hAnsi="Times New Roman"/>
          <w:iCs/>
          <w:sz w:val="28"/>
          <w:szCs w:val="28"/>
          <w:lang w:val="hr-HR" w:eastAsia="hr-HR" w:bidi="ar-SA"/>
        </w:rPr>
        <w:t>21,47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%)</w:t>
      </w:r>
      <w:r w:rsidR="001B29D5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i trošak uredskog materijala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(</w:t>
      </w:r>
      <w:r w:rsidR="001B29D5">
        <w:rPr>
          <w:rFonts w:ascii="Times New Roman" w:hAnsi="Times New Roman"/>
          <w:iCs/>
          <w:sz w:val="28"/>
          <w:szCs w:val="28"/>
          <w:lang w:val="hr-HR" w:eastAsia="hr-HR" w:bidi="ar-SA"/>
        </w:rPr>
        <w:t>19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,</w:t>
      </w:r>
      <w:r w:rsidR="001B29D5">
        <w:rPr>
          <w:rFonts w:ascii="Times New Roman" w:hAnsi="Times New Roman"/>
          <w:iCs/>
          <w:sz w:val="28"/>
          <w:szCs w:val="28"/>
          <w:lang w:val="hr-HR" w:eastAsia="hr-HR" w:bidi="ar-SA"/>
        </w:rPr>
        <w:t>07%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).</w:t>
      </w:r>
    </w:p>
    <w:p w14:paraId="0DB7543F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4D27A178" w14:textId="217A7D6D" w:rsidR="003370AF" w:rsidRDefault="007E1246" w:rsidP="007E1246">
      <w:pPr>
        <w:spacing w:after="0" w:line="240" w:lineRule="auto"/>
        <w:ind w:firstLine="0"/>
        <w:jc w:val="center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noProof/>
          <w:sz w:val="28"/>
          <w:szCs w:val="28"/>
          <w:lang w:val="hr-HR" w:eastAsia="hr-HR" w:bidi="ar-SA"/>
        </w:rPr>
        <w:drawing>
          <wp:inline distT="0" distB="0" distL="0" distR="0" wp14:anchorId="3FCA8DDB" wp14:editId="10EFDF12">
            <wp:extent cx="5048250" cy="2333625"/>
            <wp:effectExtent l="0" t="0" r="0" b="9525"/>
            <wp:docPr id="82837614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4C7AE" w14:textId="3E623514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722D13B5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5DE251FC" w14:textId="6CF33A5B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lastRenderedPageBreak/>
        <w:t xml:space="preserve">U strukturi ostalih vanjskih troškova u iznosu od </w:t>
      </w:r>
      <w:r w:rsidR="000D0335">
        <w:rPr>
          <w:rFonts w:ascii="Times New Roman" w:hAnsi="Times New Roman"/>
          <w:iCs/>
          <w:sz w:val="28"/>
          <w:szCs w:val="28"/>
          <w:lang w:val="hr-HR" w:eastAsia="hr-HR" w:bidi="ar-SA"/>
        </w:rPr>
        <w:t>73.102,72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najviši udio otpada na usluge tekućeg održavanja u iznosu od 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33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164,91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(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30,47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%)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Usluge tekućeg održavanja čine troškovi održavanja računalnih sustava i  programske podrške.  </w:t>
      </w:r>
    </w:p>
    <w:p w14:paraId="4E701506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3CE37746" w14:textId="3DAEC642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7D638813" w14:textId="08DB1E0C" w:rsidR="003370AF" w:rsidRPr="00A26F29" w:rsidRDefault="007E1246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noProof/>
          <w:sz w:val="28"/>
          <w:szCs w:val="28"/>
          <w:lang w:val="hr-HR" w:eastAsia="hr-HR" w:bidi="ar-SA"/>
        </w:rPr>
        <w:drawing>
          <wp:inline distT="0" distB="0" distL="0" distR="0" wp14:anchorId="6B3EBA1F" wp14:editId="018FBC4E">
            <wp:extent cx="5572125" cy="6029325"/>
            <wp:effectExtent l="0" t="0" r="9525" b="9525"/>
            <wp:docPr id="181090977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2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84453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31121512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1DBF2331" w14:textId="77777777" w:rsidR="003370AF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iCs/>
          <w:lang w:val="hr-HR" w:eastAsia="hr-HR" w:bidi="ar-SA"/>
        </w:rPr>
      </w:pPr>
    </w:p>
    <w:p w14:paraId="48B5C580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006689E8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78C54AEA" w14:textId="17EB9C6B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lastRenderedPageBreak/>
        <w:t>Troškovi za rad po ugovoru o djelu u 202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godini iznose 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10.517,08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</w:t>
      </w:r>
      <w:r w:rsidRPr="006812B8">
        <w:rPr>
          <w:rFonts w:ascii="Times New Roman" w:hAnsi="Times New Roman"/>
          <w:iCs/>
          <w:sz w:val="28"/>
          <w:szCs w:val="28"/>
          <w:lang w:val="hr-HR" w:eastAsia="hr-HR" w:bidi="ar-SA"/>
        </w:rPr>
        <w:t>Troškov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i</w:t>
      </w:r>
      <w:r w:rsidRPr="006812B8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ugovora o djelu odnosi se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većinom </w:t>
      </w:r>
      <w:r w:rsidRPr="006812B8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na povećani obim poslove radi novog Zakona o upravljanju i održavanju zgrada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Jedan dio troškova za rad po ugovoru o djelu odnosi se i na </w:t>
      </w:r>
      <w:r w:rsidRPr="006812B8">
        <w:rPr>
          <w:rFonts w:ascii="Times New Roman" w:hAnsi="Times New Roman"/>
          <w:iCs/>
          <w:sz w:val="28"/>
          <w:szCs w:val="28"/>
          <w:lang w:val="hr-HR" w:eastAsia="hr-HR" w:bidi="ar-SA"/>
        </w:rPr>
        <w:t>dostavu  uplatnica za stambenu pričuvu umjesto slanja uplatnica poštom. Osim što je povoljnije, na taj način dobivamo i povratne informacije sa terena (prodan stan-novi stanar nije donio kupoprodajni ugovor, stanar umro-nasljednici nisu donijeli dokument o tome da su oni sada vlasnici),  te se isti upućuju u Labin stan d.o.o. da izvrše promjene.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 </w:t>
      </w:r>
    </w:p>
    <w:p w14:paraId="43D7F7B5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4F46B6FD" w14:textId="56B0B54D" w:rsidR="003370AF" w:rsidRPr="00A26F29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Troškovi leasinga za služeno vozilo u 202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godini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iznose 2.6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05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,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05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 i na razini su planiranih za 202</w:t>
      </w:r>
      <w:r w:rsidR="007E1246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. godinu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66E6F8C0" w14:textId="5F5FA407" w:rsidR="003370AF" w:rsidRDefault="00EE5B9A" w:rsidP="003370AF">
      <w:pPr>
        <w:spacing w:after="0" w:line="240" w:lineRule="auto"/>
        <w:ind w:firstLine="0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Intelektualne usluge u 2025. godini znatno su veće u odnosu na prethodna razdoblja a razlog su plaćene odvjetničke usluge radi okončanja parnice u korist Labin stana i dobili smo obračun usluga sukladno odrađenom poslu. </w:t>
      </w:r>
    </w:p>
    <w:p w14:paraId="45E1CCB8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Ostali vanjski troškovi na razini su prošlogodišnjih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.</w:t>
      </w:r>
    </w:p>
    <w:p w14:paraId="02778910" w14:textId="77777777" w:rsidR="003370AF" w:rsidRPr="00A26F29" w:rsidRDefault="003370AF" w:rsidP="003370AF">
      <w:pPr>
        <w:spacing w:after="0" w:line="240" w:lineRule="auto"/>
        <w:ind w:firstLine="0"/>
        <w:jc w:val="both"/>
        <w:rPr>
          <w:rFonts w:ascii="Comic Sans MS" w:hAnsi="Comic Sans MS"/>
          <w:b/>
          <w:iCs/>
          <w:lang w:val="hr-HR" w:eastAsia="hr-HR" w:bidi="ar-SA"/>
        </w:rPr>
      </w:pPr>
    </w:p>
    <w:p w14:paraId="3ED1D29A" w14:textId="522E97BB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Financijske rashode (AOP 16</w:t>
      </w:r>
      <w:r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8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)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društvo je u 202</w:t>
      </w:r>
      <w:r w:rsidR="001E1C88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godini ostvarilo u iznosu od </w:t>
      </w:r>
      <w:r w:rsidR="001E1C88">
        <w:rPr>
          <w:rFonts w:ascii="Times New Roman" w:hAnsi="Times New Roman"/>
          <w:iCs/>
          <w:sz w:val="28"/>
          <w:szCs w:val="28"/>
          <w:lang w:val="hr-HR" w:eastAsia="hr-HR" w:bidi="ar-SA"/>
        </w:rPr>
        <w:t>12,90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 Iste prikazujemo kako slijedi:</w:t>
      </w:r>
    </w:p>
    <w:p w14:paraId="128922BC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bookmarkStart w:id="7" w:name="_MON_1774337587"/>
    <w:bookmarkEnd w:id="7"/>
    <w:p w14:paraId="32064709" w14:textId="41EBE4D1" w:rsidR="003370AF" w:rsidRDefault="001E1C88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Comic Sans MS" w:hAnsi="Comic Sans MS"/>
          <w:iCs/>
          <w:lang w:val="hr-HR" w:eastAsia="hr-HR" w:bidi="ar-SA"/>
        </w:rPr>
        <w:object w:dxaOrig="10276" w:dyaOrig="901" w14:anchorId="200D60C7">
          <v:shape id="_x0000_i1032" type="#_x0000_t75" style="width:535.9pt;height:46.8pt" o:ole="">
            <v:imagedata r:id="rId28" o:title=""/>
          </v:shape>
          <o:OLEObject Type="Embed" ProgID="Excel.Sheet.8" ShapeID="_x0000_i1032" DrawAspect="Content" ObjectID="_1836371065" r:id="rId29"/>
        </w:object>
      </w:r>
    </w:p>
    <w:p w14:paraId="35DFFBB6" w14:textId="77777777" w:rsidR="003370AF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6CC84DFB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5B64805B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399D0BBC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58D7FB9E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70DCD1CF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6269E43D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1365E3AF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2B608EAD" w14:textId="77777777" w:rsidR="00AB787C" w:rsidRDefault="00AB787C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7FF0E404" w14:textId="77777777" w:rsidR="00AB787C" w:rsidRDefault="00AB787C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5BA57ED1" w14:textId="77777777" w:rsidR="00AB787C" w:rsidRDefault="00AB787C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46DC7D27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13BA0D13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63944573" w14:textId="11B5EE03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0B789287" w14:textId="77777777" w:rsidR="001E1C88" w:rsidRDefault="001E1C88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4A394BC8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131D0CED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5C85AEB2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</w:p>
    <w:p w14:paraId="0F8BD143" w14:textId="12D73551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b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lastRenderedPageBreak/>
        <w:t>Bilješka broj 1</w:t>
      </w:r>
      <w:r w:rsidR="00C34086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 xml:space="preserve"> – Dobit razdoblja - Rezultat poslovanja financijske 202</w:t>
      </w:r>
      <w:r w:rsidR="0015766B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. godine (AOP 18</w:t>
      </w:r>
      <w:r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6</w:t>
      </w:r>
      <w:r w:rsidRPr="00A26F29">
        <w:rPr>
          <w:rFonts w:ascii="Times New Roman" w:hAnsi="Times New Roman"/>
          <w:b/>
          <w:iCs/>
          <w:sz w:val="28"/>
          <w:szCs w:val="28"/>
          <w:lang w:val="hr-HR" w:eastAsia="hr-HR" w:bidi="ar-SA"/>
        </w:rPr>
        <w:t>)</w:t>
      </w:r>
    </w:p>
    <w:p w14:paraId="01E7AEB7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45BA60D1" w14:textId="7D8B0F44" w:rsidR="00AE2E18" w:rsidRDefault="003370AF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Ostvarena dobit kao razlika prihoda i rashoda za 202</w:t>
      </w:r>
      <w:r w:rsidR="001E1C88">
        <w:rPr>
          <w:rFonts w:ascii="Times New Roman" w:hAnsi="Times New Roman"/>
          <w:iCs/>
          <w:sz w:val="28"/>
          <w:szCs w:val="28"/>
          <w:lang w:val="hr-HR" w:eastAsia="hr-HR" w:bidi="ar-SA"/>
        </w:rPr>
        <w:t>5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. godinu prije oporezivanja iznosi </w:t>
      </w:r>
      <w:r w:rsidR="001E1C88">
        <w:rPr>
          <w:rFonts w:ascii="Times New Roman" w:hAnsi="Times New Roman"/>
          <w:iCs/>
          <w:sz w:val="28"/>
          <w:szCs w:val="28"/>
          <w:lang w:val="hr-HR" w:eastAsia="hr-HR" w:bidi="ar-SA"/>
        </w:rPr>
        <w:t>3.172,16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>eura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i </w:t>
      </w:r>
      <w:r w:rsidR="001E1C88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manja je </w:t>
      </w:r>
      <w:r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u 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odnosu na ostvarenu u prethodnoj 202</w:t>
      </w:r>
      <w:r w:rsidR="001E1C88">
        <w:rPr>
          <w:rFonts w:ascii="Times New Roman" w:hAnsi="Times New Roman"/>
          <w:iCs/>
          <w:sz w:val="28"/>
          <w:szCs w:val="28"/>
          <w:lang w:val="hr-HR" w:eastAsia="hr-HR" w:bidi="ar-SA"/>
        </w:rPr>
        <w:t>4</w:t>
      </w:r>
      <w:r w:rsidRPr="00A26F29">
        <w:rPr>
          <w:rFonts w:ascii="Times New Roman" w:hAnsi="Times New Roman"/>
          <w:iCs/>
          <w:sz w:val="28"/>
          <w:szCs w:val="28"/>
          <w:lang w:val="hr-HR" w:eastAsia="hr-HR" w:bidi="ar-SA"/>
        </w:rPr>
        <w:t>. godini</w:t>
      </w:r>
      <w:r w:rsidR="00AE2E18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a razlog je iskazivanje </w:t>
      </w:r>
      <w:r w:rsidR="00F30761">
        <w:rPr>
          <w:rFonts w:ascii="Times New Roman" w:hAnsi="Times New Roman"/>
          <w:iCs/>
          <w:sz w:val="28"/>
          <w:szCs w:val="28"/>
          <w:lang w:val="hr-HR" w:eastAsia="hr-HR" w:bidi="ar-SA"/>
        </w:rPr>
        <w:t>p</w:t>
      </w:r>
      <w:r w:rsidR="00AE2E18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rihoda od vođenja energetske obnove koji su započeti u 2024 godini kao </w:t>
      </w:r>
      <w:r w:rsidR="00F30761">
        <w:rPr>
          <w:rFonts w:ascii="Times New Roman" w:hAnsi="Times New Roman"/>
          <w:iCs/>
          <w:sz w:val="28"/>
          <w:szCs w:val="28"/>
          <w:lang w:val="hr-HR" w:eastAsia="hr-HR" w:bidi="ar-SA"/>
        </w:rPr>
        <w:t>p</w:t>
      </w:r>
      <w:r w:rsidR="00AE2E18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rihodi ranijih razdoblja te utječu po računovodstvenim standardima samo kao povećanje dobiti za 2025. godinu </w:t>
      </w:r>
      <w:r w:rsidR="00E47F91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, odnosno na dobit prije </w:t>
      </w:r>
      <w:proofErr w:type="spellStart"/>
      <w:r w:rsidR="00E47F91">
        <w:rPr>
          <w:rFonts w:ascii="Times New Roman" w:hAnsi="Times New Roman"/>
          <w:iCs/>
          <w:sz w:val="28"/>
          <w:szCs w:val="28"/>
          <w:lang w:val="hr-HR" w:eastAsia="hr-HR" w:bidi="ar-SA"/>
        </w:rPr>
        <w:t>oporezivnja</w:t>
      </w:r>
      <w:proofErr w:type="spellEnd"/>
      <w:r w:rsidR="00E47F91">
        <w:rPr>
          <w:rFonts w:ascii="Times New Roman" w:hAnsi="Times New Roman"/>
          <w:iCs/>
          <w:sz w:val="28"/>
          <w:szCs w:val="28"/>
          <w:lang w:val="hr-HR" w:eastAsia="hr-HR" w:bidi="ar-SA"/>
        </w:rPr>
        <w:t xml:space="preserve"> za 2025 koja iznosi 44.297,16. Porez za 2025. je iz tog razloga veći u odnosu na 2024. i iznosi 4.429,72 eura te kad se on odbija od bruto dobiti isključivo za 2025. godinu ispada gubitak nakon oporezivanja u iznosu od 1.257,56 koji će se pokriti iz zadržane dobiti prethodnih razdoblja. </w:t>
      </w:r>
    </w:p>
    <w:p w14:paraId="12296BF6" w14:textId="77777777" w:rsidR="00AE2E18" w:rsidRDefault="00AE2E18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42A981F0" w14:textId="77777777" w:rsidR="00AE2E18" w:rsidRDefault="00AE2E18" w:rsidP="003370AF">
      <w:pPr>
        <w:spacing w:after="0" w:line="240" w:lineRule="auto"/>
        <w:ind w:firstLine="0"/>
        <w:jc w:val="both"/>
        <w:rPr>
          <w:rFonts w:ascii="Times New Roman" w:hAnsi="Times New Roman"/>
          <w:iCs/>
          <w:sz w:val="28"/>
          <w:szCs w:val="28"/>
          <w:lang w:val="hr-HR" w:eastAsia="hr-HR" w:bidi="ar-SA"/>
        </w:rPr>
      </w:pPr>
    </w:p>
    <w:p w14:paraId="0CD4F13E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50BF0F6F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4CBFFDC6" w14:textId="72AAAA34" w:rsidR="003370AF" w:rsidRDefault="00567AA8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  <w:r w:rsidRPr="00567AA8">
        <w:rPr>
          <w:noProof/>
        </w:rPr>
        <w:drawing>
          <wp:inline distT="0" distB="0" distL="0" distR="0" wp14:anchorId="5403F51B" wp14:editId="4BF962DE">
            <wp:extent cx="6490335" cy="2455545"/>
            <wp:effectExtent l="0" t="0" r="5715" b="1905"/>
            <wp:docPr id="76323629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CEF5" w14:textId="7718D91E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790482F0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3D202DA5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1683E18B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5C7059BA" w14:textId="77777777" w:rsidR="003370AF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5D2F124E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71DE1D17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  <w:bookmarkStart w:id="8" w:name="_MON_1427885330"/>
      <w:bookmarkEnd w:id="8"/>
    </w:p>
    <w:p w14:paraId="710EE4A1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/>
        </w:rPr>
      </w:pPr>
    </w:p>
    <w:p w14:paraId="6365D645" w14:textId="77777777" w:rsidR="003370AF" w:rsidRPr="00A26F29" w:rsidRDefault="003370AF" w:rsidP="003370AF">
      <w:pPr>
        <w:spacing w:after="0" w:line="240" w:lineRule="auto"/>
        <w:ind w:firstLine="0"/>
        <w:rPr>
          <w:rFonts w:ascii="Times New Roman" w:hAnsi="Times New Roman"/>
          <w:iCs/>
          <w:sz w:val="24"/>
          <w:szCs w:val="24"/>
          <w:lang w:val="hr-HR" w:eastAsia="hr-HR" w:bidi="ar-SA"/>
        </w:rPr>
      </w:pPr>
    </w:p>
    <w:p w14:paraId="54D9F08E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47EE491C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1B7782A1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52DB0A97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38323439" w14:textId="77777777" w:rsidR="003370AF" w:rsidRDefault="003370AF" w:rsidP="003370AF">
      <w:pPr>
        <w:spacing w:after="0" w:line="240" w:lineRule="auto"/>
        <w:ind w:left="360" w:right="156" w:firstLine="0"/>
        <w:rPr>
          <w:rFonts w:ascii="Times New Roman" w:hAnsi="Times New Roman"/>
          <w:b/>
          <w:sz w:val="26"/>
          <w:szCs w:val="26"/>
          <w:lang w:val="hr-HR" w:eastAsia="hr-HR" w:bidi="ar-SA"/>
        </w:rPr>
      </w:pPr>
    </w:p>
    <w:p w14:paraId="790A41B9" w14:textId="77777777" w:rsidR="0099173D" w:rsidRDefault="0099173D" w:rsidP="000C0C4E">
      <w:pPr>
        <w:spacing w:after="0" w:line="240" w:lineRule="auto"/>
        <w:ind w:right="156" w:firstLine="0"/>
        <w:rPr>
          <w:rStyle w:val="Istaknutareferenca"/>
          <w:rFonts w:ascii="Times New Roman" w:hAnsi="Times New Roman"/>
          <w:sz w:val="72"/>
          <w:szCs w:val="72"/>
          <w:lang w:val="hr-HR"/>
        </w:rPr>
      </w:pPr>
    </w:p>
    <w:p w14:paraId="1988604D" w14:textId="77777777" w:rsidR="0099173D" w:rsidRPr="00E93F81" w:rsidRDefault="0099173D" w:rsidP="00EC432B">
      <w:pPr>
        <w:spacing w:after="0" w:line="240" w:lineRule="auto"/>
        <w:ind w:right="156" w:firstLine="0"/>
        <w:jc w:val="center"/>
        <w:rPr>
          <w:rStyle w:val="Istaknutareferenca"/>
          <w:rFonts w:ascii="Times New Roman" w:hAnsi="Times New Roman"/>
          <w:sz w:val="72"/>
          <w:szCs w:val="72"/>
          <w:lang w:val="hr-HR"/>
        </w:rPr>
      </w:pPr>
    </w:p>
    <w:p w14:paraId="1FE33AD3" w14:textId="77777777" w:rsidR="0099173D" w:rsidRDefault="0099173D" w:rsidP="00EC432B">
      <w:pPr>
        <w:spacing w:after="0" w:line="240" w:lineRule="auto"/>
        <w:ind w:right="156" w:firstLine="0"/>
        <w:jc w:val="center"/>
        <w:rPr>
          <w:rStyle w:val="Istaknutareferenca"/>
          <w:rFonts w:ascii="Times New Roman" w:hAnsi="Times New Roman"/>
          <w:sz w:val="72"/>
          <w:szCs w:val="72"/>
          <w:lang w:val="hr-HR"/>
        </w:rPr>
      </w:pPr>
    </w:p>
    <w:p w14:paraId="6B5463C0" w14:textId="77777777" w:rsidR="0099173D" w:rsidRDefault="0099173D" w:rsidP="00EC432B">
      <w:pPr>
        <w:spacing w:after="0" w:line="240" w:lineRule="auto"/>
        <w:ind w:right="156" w:firstLine="0"/>
        <w:jc w:val="center"/>
        <w:rPr>
          <w:rStyle w:val="Istaknutareferenca"/>
          <w:rFonts w:ascii="Times New Roman" w:hAnsi="Times New Roman"/>
          <w:sz w:val="72"/>
          <w:szCs w:val="72"/>
          <w:lang w:val="hr-HR"/>
        </w:rPr>
      </w:pPr>
    </w:p>
    <w:p w14:paraId="1F83B84F" w14:textId="77777777" w:rsidR="0099173D" w:rsidRDefault="0099173D" w:rsidP="00EC432B">
      <w:pPr>
        <w:spacing w:after="0" w:line="240" w:lineRule="auto"/>
        <w:ind w:right="156" w:firstLine="0"/>
        <w:jc w:val="center"/>
        <w:rPr>
          <w:rStyle w:val="Istaknutareferenca"/>
          <w:rFonts w:ascii="Times New Roman" w:hAnsi="Times New Roman"/>
          <w:sz w:val="72"/>
          <w:szCs w:val="72"/>
          <w:lang w:val="hr-HR"/>
        </w:rPr>
      </w:pPr>
    </w:p>
    <w:p w14:paraId="1B427668" w14:textId="77777777" w:rsidR="00713B46" w:rsidRPr="00E93F81" w:rsidRDefault="00BC760E" w:rsidP="00EC432B">
      <w:pPr>
        <w:spacing w:after="0" w:line="240" w:lineRule="auto"/>
        <w:ind w:right="156" w:firstLine="0"/>
        <w:jc w:val="center"/>
        <w:rPr>
          <w:rStyle w:val="Istaknutareferenca"/>
          <w:rFonts w:ascii="Times New Roman" w:hAnsi="Times New Roman"/>
          <w:b w:val="0"/>
          <w:bCs w:val="0"/>
          <w:iCs/>
          <w:smallCaps w:val="0"/>
          <w:sz w:val="72"/>
          <w:szCs w:val="72"/>
          <w:lang w:val="hr-HR" w:eastAsia="hr-HR"/>
        </w:rPr>
      </w:pPr>
      <w:r w:rsidRPr="00E93F81">
        <w:rPr>
          <w:rStyle w:val="Istaknutareferenca"/>
          <w:rFonts w:ascii="Times New Roman" w:hAnsi="Times New Roman"/>
          <w:sz w:val="72"/>
          <w:szCs w:val="72"/>
          <w:lang w:val="hr-HR"/>
        </w:rPr>
        <w:t>IZVJEŠĆE  O STANJU DRUŠTVA</w:t>
      </w:r>
    </w:p>
    <w:p w14:paraId="5FC5471A" w14:textId="77777777" w:rsidR="00F90124" w:rsidRPr="00E93F81" w:rsidRDefault="00BC760E" w:rsidP="00EF742F">
      <w:pPr>
        <w:pStyle w:val="Bezproreda"/>
        <w:ind w:right="156"/>
        <w:rPr>
          <w:rFonts w:ascii="Times New Roman" w:hAnsi="Times New Roman"/>
          <w:sz w:val="26"/>
          <w:szCs w:val="26"/>
        </w:rPr>
      </w:pPr>
      <w:r w:rsidRPr="00E93F81">
        <w:rPr>
          <w:rFonts w:ascii="Times New Roman" w:hAnsi="Times New Roman"/>
          <w:sz w:val="26"/>
          <w:szCs w:val="26"/>
        </w:rPr>
        <w:tab/>
      </w:r>
    </w:p>
    <w:p w14:paraId="2E4589B0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3CBFE53A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28C9B611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5D5A7567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7256D857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08B67F57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5C3FD84A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185964C1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387AF9BC" w14:textId="77777777" w:rsidR="00EC432B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60CB6EEC" w14:textId="77777777" w:rsidR="00506F2A" w:rsidRPr="00E93F81" w:rsidRDefault="00506F2A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776B3477" w14:textId="77777777" w:rsidR="00EC432B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66C8A62D" w14:textId="77777777" w:rsidR="00AC19C0" w:rsidRDefault="00AC19C0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3A9BEA62" w14:textId="77777777" w:rsidR="00AC19C0" w:rsidRDefault="00AC19C0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0A7B89DF" w14:textId="77777777" w:rsidR="00AC19C0" w:rsidRDefault="00AC19C0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4064E270" w14:textId="77777777" w:rsidR="00AC19C0" w:rsidRDefault="00AC19C0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794FC5E4" w14:textId="77777777" w:rsidR="00AC19C0" w:rsidRPr="00E93F81" w:rsidRDefault="00AC19C0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0467A88E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17B9F248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53906B74" w14:textId="77777777" w:rsidR="00EC432B" w:rsidRPr="00E93F81" w:rsidRDefault="00EC432B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</w:rPr>
      </w:pPr>
    </w:p>
    <w:p w14:paraId="66771CED" w14:textId="77777777" w:rsidR="00DC0142" w:rsidRDefault="00DC0142" w:rsidP="00EF742F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</w:rPr>
      </w:pPr>
    </w:p>
    <w:p w14:paraId="029D9D7F" w14:textId="77777777" w:rsidR="00DC0142" w:rsidRDefault="00DC0142" w:rsidP="00EF742F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</w:rPr>
      </w:pPr>
    </w:p>
    <w:p w14:paraId="48B4195E" w14:textId="77777777" w:rsidR="002F6522" w:rsidRDefault="002F6522" w:rsidP="00EF742F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</w:rPr>
      </w:pPr>
    </w:p>
    <w:p w14:paraId="2407C9F7" w14:textId="77777777" w:rsidR="002F6522" w:rsidRDefault="002F6522" w:rsidP="00EF742F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</w:rPr>
      </w:pPr>
    </w:p>
    <w:p w14:paraId="73AFCC1A" w14:textId="77777777" w:rsidR="003370AF" w:rsidRDefault="003370AF" w:rsidP="00EF742F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</w:rPr>
      </w:pPr>
    </w:p>
    <w:p w14:paraId="3A35FFC7" w14:textId="77777777" w:rsidR="00EC432B" w:rsidRPr="00AA7BCD" w:rsidRDefault="00EC432B" w:rsidP="00EF742F">
      <w:pPr>
        <w:pStyle w:val="Bezproreda"/>
        <w:ind w:right="156"/>
        <w:jc w:val="both"/>
        <w:rPr>
          <w:rFonts w:ascii="Times New Roman" w:hAnsi="Times New Roman"/>
          <w:b/>
          <w:color w:val="939F27" w:themeColor="accent3" w:themeShade="BF"/>
          <w:sz w:val="32"/>
          <w:szCs w:val="32"/>
        </w:rPr>
      </w:pPr>
      <w:r w:rsidRPr="00AA7BCD">
        <w:rPr>
          <w:rFonts w:ascii="Times New Roman" w:hAnsi="Times New Roman"/>
          <w:b/>
          <w:color w:val="939F27" w:themeColor="accent3" w:themeShade="BF"/>
          <w:sz w:val="32"/>
          <w:szCs w:val="32"/>
        </w:rPr>
        <w:t>IZVJEŠĆE O STANJU DRUŠTVA</w:t>
      </w:r>
    </w:p>
    <w:p w14:paraId="44A2494A" w14:textId="77777777" w:rsidR="009A6844" w:rsidRPr="00E93F81" w:rsidRDefault="009A6844" w:rsidP="00EF742F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</w:rPr>
      </w:pPr>
    </w:p>
    <w:p w14:paraId="20E2671D" w14:textId="77777777" w:rsidR="00BC760E" w:rsidRPr="001368D1" w:rsidRDefault="00BC760E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Obveza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sastavljanja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godišnjeg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Izvješća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1368D1">
        <w:rPr>
          <w:rFonts w:ascii="Times New Roman" w:hAnsi="Times New Roman"/>
          <w:sz w:val="28"/>
          <w:szCs w:val="28"/>
        </w:rPr>
        <w:t>stanju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trgovačkog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proizlazi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iz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odredbi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Zakona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1368D1">
        <w:rPr>
          <w:rFonts w:ascii="Times New Roman" w:hAnsi="Times New Roman"/>
          <w:sz w:val="28"/>
          <w:szCs w:val="28"/>
        </w:rPr>
        <w:t>trgovačkim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društvima</w:t>
      </w:r>
      <w:proofErr w:type="spellEnd"/>
      <w:r w:rsidR="00F90124" w:rsidRPr="001368D1">
        <w:rPr>
          <w:rFonts w:ascii="Times New Roman" w:hAnsi="Times New Roman"/>
          <w:sz w:val="28"/>
          <w:szCs w:val="28"/>
        </w:rPr>
        <w:t xml:space="preserve"> (N.N. </w:t>
      </w:r>
      <w:r w:rsidR="00E80392" w:rsidRPr="001368D1">
        <w:rPr>
          <w:rFonts w:ascii="Times New Roman" w:hAnsi="Times New Roman"/>
          <w:sz w:val="28"/>
          <w:szCs w:val="28"/>
        </w:rPr>
        <w:t>137/09,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111/93,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34/99,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52/00,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118/03,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107/07,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148/08,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111/12,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68/13,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110/15)</w:t>
      </w:r>
      <w:r w:rsidR="00B90DB3" w:rsidRPr="001368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te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odredbi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Zakona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računovodstvu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(N.N. 78/15,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104/15,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>120</w:t>
      </w:r>
      <w:r w:rsidR="00F90124" w:rsidRPr="001368D1">
        <w:rPr>
          <w:rFonts w:ascii="Times New Roman" w:hAnsi="Times New Roman"/>
          <w:sz w:val="28"/>
          <w:szCs w:val="28"/>
        </w:rPr>
        <w:t>/</w:t>
      </w:r>
      <w:r w:rsidR="00E80392" w:rsidRPr="001368D1">
        <w:rPr>
          <w:rFonts w:ascii="Times New Roman" w:hAnsi="Times New Roman"/>
          <w:sz w:val="28"/>
          <w:szCs w:val="28"/>
        </w:rPr>
        <w:t>16,</w:t>
      </w:r>
      <w:r w:rsidR="00F90124" w:rsidRPr="001368D1">
        <w:rPr>
          <w:rFonts w:ascii="Times New Roman" w:hAnsi="Times New Roman"/>
          <w:sz w:val="28"/>
          <w:szCs w:val="28"/>
        </w:rPr>
        <w:t xml:space="preserve"> </w:t>
      </w:r>
      <w:r w:rsidR="00E80392" w:rsidRPr="001368D1">
        <w:rPr>
          <w:rFonts w:ascii="Times New Roman" w:hAnsi="Times New Roman"/>
          <w:sz w:val="28"/>
          <w:szCs w:val="28"/>
        </w:rPr>
        <w:t xml:space="preserve">116/18) pod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uvjetom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da u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financijskim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izvješćima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bilješke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uz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financijsko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izvješće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nisu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prikazani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svi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zakonom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predviđeni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podaci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stanju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392"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="00E80392" w:rsidRPr="001368D1">
        <w:rPr>
          <w:rFonts w:ascii="Times New Roman" w:hAnsi="Times New Roman"/>
          <w:sz w:val="28"/>
          <w:szCs w:val="28"/>
        </w:rPr>
        <w:t xml:space="preserve">. </w:t>
      </w:r>
    </w:p>
    <w:p w14:paraId="289A8519" w14:textId="77777777" w:rsidR="00E80392" w:rsidRPr="001368D1" w:rsidRDefault="00E80392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Međutim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s </w:t>
      </w:r>
      <w:proofErr w:type="spellStart"/>
      <w:r w:rsidRPr="001368D1">
        <w:rPr>
          <w:rFonts w:ascii="Times New Roman" w:hAnsi="Times New Roman"/>
          <w:sz w:val="28"/>
          <w:szCs w:val="28"/>
        </w:rPr>
        <w:t>obzirom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na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dosadašnju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praksu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izvješćivanja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Skupštine</w:t>
      </w:r>
      <w:proofErr w:type="spellEnd"/>
      <w:r w:rsidR="00F90124" w:rsidRPr="001368D1">
        <w:rPr>
          <w:rFonts w:ascii="Times New Roman" w:hAnsi="Times New Roman"/>
          <w:sz w:val="28"/>
          <w:szCs w:val="28"/>
        </w:rPr>
        <w:t>,</w:t>
      </w:r>
      <w:r w:rsidRPr="001368D1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368D1">
        <w:rPr>
          <w:rFonts w:ascii="Times New Roman" w:hAnsi="Times New Roman"/>
          <w:sz w:val="28"/>
          <w:szCs w:val="28"/>
        </w:rPr>
        <w:t>posebno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zbog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javnog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interesa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za rad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r w:rsidR="00F90124" w:rsidRPr="001368D1">
        <w:rPr>
          <w:rFonts w:ascii="Times New Roman" w:hAnsi="Times New Roman"/>
          <w:sz w:val="28"/>
          <w:szCs w:val="28"/>
        </w:rPr>
        <w:t>i</w:t>
      </w:r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realizaciju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projekata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1368D1">
        <w:rPr>
          <w:rFonts w:ascii="Times New Roman" w:hAnsi="Times New Roman"/>
          <w:sz w:val="28"/>
          <w:szCs w:val="28"/>
        </w:rPr>
        <w:t>domeni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djelatnosti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Labin stan d.o.o. </w:t>
      </w:r>
      <w:r w:rsidR="00F90124" w:rsidRPr="001368D1">
        <w:rPr>
          <w:rFonts w:ascii="Times New Roman" w:hAnsi="Times New Roman"/>
          <w:sz w:val="28"/>
          <w:szCs w:val="28"/>
        </w:rPr>
        <w:t>i za 20</w:t>
      </w:r>
      <w:r w:rsidR="00771B6E" w:rsidRPr="001368D1">
        <w:rPr>
          <w:rFonts w:ascii="Times New Roman" w:hAnsi="Times New Roman"/>
          <w:sz w:val="28"/>
          <w:szCs w:val="28"/>
        </w:rPr>
        <w:t>20</w:t>
      </w:r>
      <w:r w:rsidR="00F90124" w:rsidRPr="001368D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90124" w:rsidRPr="001368D1">
        <w:rPr>
          <w:rFonts w:ascii="Times New Roman" w:hAnsi="Times New Roman"/>
          <w:sz w:val="28"/>
          <w:szCs w:val="28"/>
        </w:rPr>
        <w:t>godinu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kao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r w:rsidR="00F90124" w:rsidRPr="001368D1">
        <w:rPr>
          <w:rFonts w:ascii="Times New Roman" w:hAnsi="Times New Roman"/>
          <w:sz w:val="28"/>
          <w:szCs w:val="28"/>
        </w:rPr>
        <w:t>i</w:t>
      </w:r>
      <w:r w:rsidRPr="001368D1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Pr="001368D1">
        <w:rPr>
          <w:rFonts w:ascii="Times New Roman" w:hAnsi="Times New Roman"/>
          <w:sz w:val="28"/>
          <w:szCs w:val="28"/>
        </w:rPr>
        <w:t>sve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naredne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godine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sastavljat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će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1368D1">
        <w:rPr>
          <w:rFonts w:ascii="Times New Roman" w:hAnsi="Times New Roman"/>
          <w:sz w:val="28"/>
          <w:szCs w:val="28"/>
        </w:rPr>
        <w:t>Izvješće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1368D1">
        <w:rPr>
          <w:rFonts w:ascii="Times New Roman" w:hAnsi="Times New Roman"/>
          <w:sz w:val="28"/>
          <w:szCs w:val="28"/>
        </w:rPr>
        <w:t>stanju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uz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zakonom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propisana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financijska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izvješća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. </w:t>
      </w:r>
    </w:p>
    <w:p w14:paraId="4AF0E773" w14:textId="77777777" w:rsidR="0099789B" w:rsidRPr="001368D1" w:rsidRDefault="0099789B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</w:rPr>
      </w:pPr>
      <w:r w:rsidRPr="001368D1">
        <w:rPr>
          <w:rFonts w:ascii="Times New Roman" w:hAnsi="Times New Roman"/>
          <w:sz w:val="28"/>
          <w:szCs w:val="28"/>
        </w:rPr>
        <w:t xml:space="preserve">Ovo </w:t>
      </w:r>
      <w:proofErr w:type="spellStart"/>
      <w:r w:rsidRPr="001368D1">
        <w:rPr>
          <w:rFonts w:ascii="Times New Roman" w:hAnsi="Times New Roman"/>
          <w:sz w:val="28"/>
          <w:szCs w:val="28"/>
        </w:rPr>
        <w:t>izvješće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obuhvaća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rezultate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po</w:t>
      </w:r>
      <w:r w:rsidR="00771B6E" w:rsidRPr="001368D1">
        <w:rPr>
          <w:rFonts w:ascii="Times New Roman" w:hAnsi="Times New Roman"/>
          <w:sz w:val="28"/>
          <w:szCs w:val="28"/>
        </w:rPr>
        <w:t>slovanja</w:t>
      </w:r>
      <w:proofErr w:type="spellEnd"/>
      <w:r w:rsidR="00771B6E" w:rsidRPr="001368D1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="00771B6E" w:rsidRPr="001368D1">
        <w:rPr>
          <w:rFonts w:ascii="Times New Roman" w:hAnsi="Times New Roman"/>
          <w:sz w:val="28"/>
          <w:szCs w:val="28"/>
        </w:rPr>
        <w:t>razdoblje</w:t>
      </w:r>
      <w:proofErr w:type="spellEnd"/>
      <w:r w:rsidR="00771B6E" w:rsidRPr="001368D1">
        <w:rPr>
          <w:rFonts w:ascii="Times New Roman" w:hAnsi="Times New Roman"/>
          <w:sz w:val="28"/>
          <w:szCs w:val="28"/>
        </w:rPr>
        <w:t xml:space="preserve"> 01.01.202</w:t>
      </w:r>
      <w:r w:rsidR="008E30DC">
        <w:rPr>
          <w:rFonts w:ascii="Times New Roman" w:hAnsi="Times New Roman"/>
          <w:sz w:val="28"/>
          <w:szCs w:val="28"/>
        </w:rPr>
        <w:t>4</w:t>
      </w:r>
      <w:r w:rsidR="00AA7BCD">
        <w:rPr>
          <w:rFonts w:ascii="Times New Roman" w:hAnsi="Times New Roman"/>
          <w:sz w:val="28"/>
          <w:szCs w:val="28"/>
        </w:rPr>
        <w:t>.</w:t>
      </w:r>
      <w:r w:rsidR="00771B6E" w:rsidRPr="001368D1">
        <w:rPr>
          <w:rFonts w:ascii="Times New Roman" w:hAnsi="Times New Roman"/>
          <w:sz w:val="28"/>
          <w:szCs w:val="28"/>
        </w:rPr>
        <w:t xml:space="preserve"> – 31.12.202</w:t>
      </w:r>
      <w:r w:rsidR="008E30DC">
        <w:rPr>
          <w:rFonts w:ascii="Times New Roman" w:hAnsi="Times New Roman"/>
          <w:sz w:val="28"/>
          <w:szCs w:val="28"/>
        </w:rPr>
        <w:t>4</w:t>
      </w:r>
      <w:r w:rsidRPr="001368D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68D1">
        <w:rPr>
          <w:rFonts w:ascii="Times New Roman" w:hAnsi="Times New Roman"/>
          <w:sz w:val="28"/>
          <w:szCs w:val="28"/>
        </w:rPr>
        <w:t>godine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708" w:rsidRPr="001368D1">
        <w:rPr>
          <w:rFonts w:ascii="Times New Roman" w:hAnsi="Times New Roman"/>
          <w:sz w:val="28"/>
          <w:szCs w:val="28"/>
        </w:rPr>
        <w:t>kao</w:t>
      </w:r>
      <w:proofErr w:type="spellEnd"/>
      <w:r w:rsidR="00AB6708" w:rsidRPr="001368D1">
        <w:rPr>
          <w:rFonts w:ascii="Times New Roman" w:hAnsi="Times New Roman"/>
          <w:sz w:val="28"/>
          <w:szCs w:val="28"/>
        </w:rPr>
        <w:t xml:space="preserve"> i</w:t>
      </w:r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sve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najbitnije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r w:rsidR="00F90124" w:rsidRPr="001368D1">
        <w:rPr>
          <w:rFonts w:ascii="Times New Roman" w:hAnsi="Times New Roman"/>
          <w:sz w:val="28"/>
          <w:szCs w:val="28"/>
        </w:rPr>
        <w:t>i</w:t>
      </w:r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na</w:t>
      </w:r>
      <w:r w:rsidR="00AB6708" w:rsidRPr="001368D1">
        <w:rPr>
          <w:rFonts w:ascii="Times New Roman" w:hAnsi="Times New Roman"/>
          <w:sz w:val="28"/>
          <w:szCs w:val="28"/>
        </w:rPr>
        <w:t>jvažnije</w:t>
      </w:r>
      <w:proofErr w:type="spellEnd"/>
      <w:r w:rsidR="00AB6708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708" w:rsidRPr="001368D1">
        <w:rPr>
          <w:rFonts w:ascii="Times New Roman" w:hAnsi="Times New Roman"/>
          <w:sz w:val="28"/>
          <w:szCs w:val="28"/>
        </w:rPr>
        <w:t>aktivnosti</w:t>
      </w:r>
      <w:proofErr w:type="spellEnd"/>
      <w:r w:rsidR="00AB6708" w:rsidRPr="001368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B6708" w:rsidRPr="001368D1">
        <w:rPr>
          <w:rFonts w:ascii="Times New Roman" w:hAnsi="Times New Roman"/>
          <w:sz w:val="28"/>
          <w:szCs w:val="28"/>
        </w:rPr>
        <w:t>događaj</w:t>
      </w:r>
      <w:r w:rsidR="00F90124" w:rsidRPr="001368D1">
        <w:rPr>
          <w:rFonts w:ascii="Times New Roman" w:hAnsi="Times New Roman"/>
          <w:sz w:val="28"/>
          <w:szCs w:val="28"/>
        </w:rPr>
        <w:t>e</w:t>
      </w:r>
      <w:proofErr w:type="spellEnd"/>
      <w:r w:rsidR="00AB6708" w:rsidRPr="001368D1">
        <w:rPr>
          <w:rFonts w:ascii="Times New Roman" w:hAnsi="Times New Roman"/>
          <w:sz w:val="28"/>
          <w:szCs w:val="28"/>
        </w:rPr>
        <w:t xml:space="preserve"> i</w:t>
      </w:r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okolnosti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1368D1">
        <w:rPr>
          <w:rFonts w:ascii="Times New Roman" w:hAnsi="Times New Roman"/>
          <w:sz w:val="28"/>
          <w:szCs w:val="28"/>
        </w:rPr>
        <w:t>kojima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poslovalo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. </w:t>
      </w:r>
    </w:p>
    <w:p w14:paraId="16EBF8AD" w14:textId="77777777" w:rsidR="0099789B" w:rsidRPr="001368D1" w:rsidRDefault="0099789B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</w:p>
    <w:p w14:paraId="75AFCCC7" w14:textId="77777777" w:rsidR="0099789B" w:rsidRPr="001368D1" w:rsidRDefault="0099789B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Izvješće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obuhvaća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: </w:t>
      </w:r>
    </w:p>
    <w:p w14:paraId="744FD684" w14:textId="77777777" w:rsidR="0099789B" w:rsidRPr="001368D1" w:rsidRDefault="0099789B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</w:p>
    <w:p w14:paraId="35E57945" w14:textId="77777777" w:rsidR="0099789B" w:rsidRPr="001368D1" w:rsidRDefault="0099789B" w:rsidP="00671876">
      <w:pPr>
        <w:pStyle w:val="Bezproreda"/>
        <w:numPr>
          <w:ilvl w:val="0"/>
          <w:numId w:val="9"/>
        </w:numPr>
        <w:ind w:right="156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Opći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podaci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Društvu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</w:p>
    <w:p w14:paraId="3F6A1486" w14:textId="77777777" w:rsidR="0099789B" w:rsidRPr="001368D1" w:rsidRDefault="0099789B" w:rsidP="00671876">
      <w:pPr>
        <w:pStyle w:val="Bezproreda"/>
        <w:numPr>
          <w:ilvl w:val="0"/>
          <w:numId w:val="9"/>
        </w:numPr>
        <w:ind w:right="156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U</w:t>
      </w:r>
      <w:r w:rsidR="00B965E6" w:rsidRPr="001368D1">
        <w:rPr>
          <w:rFonts w:ascii="Times New Roman" w:hAnsi="Times New Roman"/>
          <w:sz w:val="28"/>
          <w:szCs w:val="28"/>
        </w:rPr>
        <w:t>nutrašnja</w:t>
      </w:r>
      <w:proofErr w:type="spellEnd"/>
      <w:r w:rsidR="00B965E6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65E6" w:rsidRPr="001368D1">
        <w:rPr>
          <w:rFonts w:ascii="Times New Roman" w:hAnsi="Times New Roman"/>
          <w:sz w:val="28"/>
          <w:szCs w:val="28"/>
        </w:rPr>
        <w:t>organizacija</w:t>
      </w:r>
      <w:proofErr w:type="spellEnd"/>
      <w:r w:rsidR="00B965E6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65E6"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="00B965E6" w:rsidRPr="001368D1">
        <w:rPr>
          <w:rFonts w:ascii="Times New Roman" w:hAnsi="Times New Roman"/>
          <w:sz w:val="28"/>
          <w:szCs w:val="28"/>
        </w:rPr>
        <w:t xml:space="preserve"> i</w:t>
      </w:r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struktura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radne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snage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</w:p>
    <w:p w14:paraId="63A224F4" w14:textId="77777777" w:rsidR="0099789B" w:rsidRPr="001368D1" w:rsidRDefault="0099789B" w:rsidP="00671876">
      <w:pPr>
        <w:pStyle w:val="Bezproreda"/>
        <w:numPr>
          <w:ilvl w:val="0"/>
          <w:numId w:val="9"/>
        </w:numPr>
        <w:ind w:right="156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Djelatnost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po </w:t>
      </w:r>
      <w:proofErr w:type="spellStart"/>
      <w:r w:rsidRPr="001368D1">
        <w:rPr>
          <w:rFonts w:ascii="Times New Roman" w:hAnsi="Times New Roman"/>
          <w:sz w:val="28"/>
          <w:szCs w:val="28"/>
        </w:rPr>
        <w:t>vrstama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aktivnostima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</w:p>
    <w:p w14:paraId="5E70A165" w14:textId="77777777" w:rsidR="0099789B" w:rsidRPr="001368D1" w:rsidRDefault="00AB6708" w:rsidP="00671876">
      <w:pPr>
        <w:pStyle w:val="Bezproreda"/>
        <w:numPr>
          <w:ilvl w:val="0"/>
          <w:numId w:val="9"/>
        </w:numPr>
        <w:ind w:right="156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Zaklj</w:t>
      </w:r>
      <w:r w:rsidR="0099789B" w:rsidRPr="001368D1">
        <w:rPr>
          <w:rFonts w:ascii="Times New Roman" w:hAnsi="Times New Roman"/>
          <w:sz w:val="28"/>
          <w:szCs w:val="28"/>
        </w:rPr>
        <w:t>učak</w:t>
      </w:r>
      <w:proofErr w:type="spellEnd"/>
      <w:r w:rsidR="0099789B" w:rsidRPr="001368D1">
        <w:rPr>
          <w:rFonts w:ascii="Times New Roman" w:hAnsi="Times New Roman"/>
          <w:sz w:val="28"/>
          <w:szCs w:val="28"/>
        </w:rPr>
        <w:t xml:space="preserve"> </w:t>
      </w:r>
    </w:p>
    <w:p w14:paraId="21EC8A17" w14:textId="77777777" w:rsidR="0099789B" w:rsidRPr="001368D1" w:rsidRDefault="0099789B" w:rsidP="00EF742F">
      <w:pPr>
        <w:pStyle w:val="Bezproreda"/>
        <w:ind w:left="720" w:right="156"/>
        <w:rPr>
          <w:rFonts w:ascii="Times New Roman" w:hAnsi="Times New Roman"/>
          <w:sz w:val="28"/>
          <w:szCs w:val="28"/>
        </w:rPr>
      </w:pPr>
    </w:p>
    <w:p w14:paraId="0A7A6B80" w14:textId="77777777" w:rsidR="00BC760E" w:rsidRPr="00AA7BCD" w:rsidRDefault="0099789B" w:rsidP="00671876">
      <w:pPr>
        <w:pStyle w:val="Bezproreda"/>
        <w:numPr>
          <w:ilvl w:val="0"/>
          <w:numId w:val="6"/>
        </w:numPr>
        <w:ind w:right="156"/>
        <w:rPr>
          <w:rFonts w:ascii="Times New Roman" w:hAnsi="Times New Roman"/>
          <w:b/>
          <w:color w:val="939F27" w:themeColor="accent3" w:themeShade="BF"/>
          <w:sz w:val="36"/>
          <w:szCs w:val="36"/>
        </w:rPr>
      </w:pP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Opći</w:t>
      </w:r>
      <w:proofErr w:type="spellEnd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podaci</w:t>
      </w:r>
      <w:proofErr w:type="spellEnd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o </w:t>
      </w: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Društvu</w:t>
      </w:r>
      <w:proofErr w:type="spellEnd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</w:p>
    <w:p w14:paraId="157ACA7F" w14:textId="77777777" w:rsidR="0050204E" w:rsidRPr="001368D1" w:rsidRDefault="0050204E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2B71812" w14:textId="77777777" w:rsidR="00713B46" w:rsidRPr="001368D1" w:rsidRDefault="0099789B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 xml:space="preserve">Trgovačko Društvo 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>Lab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>n  Stan d.o.o. je poduzeće u 100% vlasn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>štvu Grada Lab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 xml:space="preserve">na 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 xml:space="preserve"> njegova osnovna 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>sključ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>va djelatnost je upravljanje nekretn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="00713B46" w:rsidRPr="001368D1">
        <w:rPr>
          <w:rFonts w:ascii="Times New Roman" w:hAnsi="Times New Roman"/>
          <w:sz w:val="28"/>
          <w:szCs w:val="28"/>
          <w:lang w:val="hr-HR"/>
        </w:rPr>
        <w:t>nama.</w:t>
      </w:r>
    </w:p>
    <w:p w14:paraId="65232B46" w14:textId="77777777" w:rsidR="00485E93" w:rsidRPr="001368D1" w:rsidRDefault="0099789B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Poduzeće je osnovano</w:t>
      </w:r>
      <w:r w:rsidR="00DD6C43" w:rsidRPr="001368D1">
        <w:rPr>
          <w:rFonts w:ascii="Times New Roman" w:hAnsi="Times New Roman"/>
          <w:sz w:val="28"/>
          <w:szCs w:val="28"/>
          <w:lang w:val="hr-HR"/>
        </w:rPr>
        <w:t xml:space="preserve"> 1998. godine i kroz cijeli niz godina svoje aktivnosti usmjerava na uvođenje upravljanja po zgradama, kroz edukaciju suvlasnika o nužnosti redovnog održavanja zgrada, kako bi se zadržala i poboljšala kvaliteta življenja u stambenim zgradama,  te  kako bi  zgrada zadovoljila u funkcionalnom  i graditeljskom smislu potrebe suvlasnika</w:t>
      </w:r>
      <w:r w:rsidR="00837B4F" w:rsidRPr="001368D1">
        <w:rPr>
          <w:rFonts w:ascii="Times New Roman" w:hAnsi="Times New Roman"/>
          <w:sz w:val="28"/>
          <w:szCs w:val="28"/>
          <w:lang w:val="hr-HR"/>
        </w:rPr>
        <w:t>.</w:t>
      </w:r>
    </w:p>
    <w:p w14:paraId="11401A3D" w14:textId="77777777" w:rsidR="00485E93" w:rsidRPr="001368D1" w:rsidRDefault="00BE586B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Poduzeće svoj pr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hod ostvaruje 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sključ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vo uslugama vezan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m uz upravljanje stamben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m zgradama na području Grada </w:t>
      </w:r>
      <w:r w:rsidR="00951FB6" w:rsidRPr="001368D1">
        <w:rPr>
          <w:rFonts w:ascii="Times New Roman" w:hAnsi="Times New Roman"/>
          <w:sz w:val="28"/>
          <w:szCs w:val="28"/>
          <w:lang w:val="hr-HR"/>
        </w:rPr>
        <w:t>L</w:t>
      </w:r>
      <w:r w:rsidRPr="001368D1">
        <w:rPr>
          <w:rFonts w:ascii="Times New Roman" w:hAnsi="Times New Roman"/>
          <w:sz w:val="28"/>
          <w:szCs w:val="28"/>
          <w:lang w:val="hr-HR"/>
        </w:rPr>
        <w:t>ab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na</w:t>
      </w:r>
      <w:r w:rsidR="0099789B" w:rsidRPr="001368D1">
        <w:rPr>
          <w:rFonts w:ascii="Times New Roman" w:hAnsi="Times New Roman"/>
          <w:sz w:val="28"/>
          <w:szCs w:val="28"/>
          <w:lang w:val="hr-HR"/>
        </w:rPr>
        <w:t xml:space="preserve">, </w:t>
      </w:r>
      <w:r w:rsidRPr="001368D1">
        <w:rPr>
          <w:rFonts w:ascii="Times New Roman" w:hAnsi="Times New Roman"/>
          <w:sz w:val="28"/>
          <w:szCs w:val="28"/>
          <w:lang w:val="hr-HR"/>
        </w:rPr>
        <w:t>Opć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ne Raša,</w:t>
      </w:r>
      <w:r w:rsidR="0099789B" w:rsidRPr="001368D1">
        <w:rPr>
          <w:rFonts w:ascii="Times New Roman" w:hAnsi="Times New Roman"/>
          <w:sz w:val="28"/>
          <w:szCs w:val="28"/>
          <w:lang w:val="hr-HR"/>
        </w:rPr>
        <w:t xml:space="preserve"> Općine Kršan i Općine Sveta </w:t>
      </w:r>
      <w:proofErr w:type="spellStart"/>
      <w:r w:rsidR="0099789B" w:rsidRPr="001368D1">
        <w:rPr>
          <w:rFonts w:ascii="Times New Roman" w:hAnsi="Times New Roman"/>
          <w:sz w:val="28"/>
          <w:szCs w:val="28"/>
          <w:lang w:val="hr-HR"/>
        </w:rPr>
        <w:t>Nedelja</w:t>
      </w:r>
      <w:proofErr w:type="spellEnd"/>
      <w:r w:rsidRPr="001368D1">
        <w:rPr>
          <w:rFonts w:ascii="Times New Roman" w:hAnsi="Times New Roman"/>
          <w:sz w:val="28"/>
          <w:szCs w:val="28"/>
          <w:lang w:val="hr-HR"/>
        </w:rPr>
        <w:t xml:space="preserve"> rad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čega je 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osnovano od strane Grada </w:t>
      </w:r>
      <w:r w:rsidR="00951FB6" w:rsidRPr="001368D1">
        <w:rPr>
          <w:rFonts w:ascii="Times New Roman" w:hAnsi="Times New Roman"/>
          <w:sz w:val="28"/>
          <w:szCs w:val="28"/>
          <w:lang w:val="hr-HR"/>
        </w:rPr>
        <w:t>L</w:t>
      </w:r>
      <w:r w:rsidRPr="001368D1">
        <w:rPr>
          <w:rFonts w:ascii="Times New Roman" w:hAnsi="Times New Roman"/>
          <w:sz w:val="28"/>
          <w:szCs w:val="28"/>
          <w:lang w:val="hr-HR"/>
        </w:rPr>
        <w:t>ab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na.</w:t>
      </w:r>
    </w:p>
    <w:p w14:paraId="4C1B5FB9" w14:textId="77777777" w:rsidR="00B7226A" w:rsidRDefault="00B7226A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33B48A9" w14:textId="71E94194" w:rsidR="00951FB6" w:rsidRDefault="00951FB6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Pod upravljanjem Lab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n stan–a d.o.o na kraju 20</w:t>
      </w:r>
      <w:r w:rsidR="0084571B" w:rsidRPr="001368D1">
        <w:rPr>
          <w:rFonts w:ascii="Times New Roman" w:hAnsi="Times New Roman"/>
          <w:sz w:val="28"/>
          <w:szCs w:val="28"/>
          <w:lang w:val="hr-HR"/>
        </w:rPr>
        <w:t>2</w:t>
      </w:r>
      <w:r w:rsidR="00293845">
        <w:rPr>
          <w:rFonts w:ascii="Times New Roman" w:hAnsi="Times New Roman"/>
          <w:sz w:val="28"/>
          <w:szCs w:val="28"/>
          <w:lang w:val="hr-HR"/>
        </w:rPr>
        <w:t>5</w:t>
      </w:r>
      <w:r w:rsidRPr="001368D1">
        <w:rPr>
          <w:rFonts w:ascii="Times New Roman" w:hAnsi="Times New Roman"/>
          <w:sz w:val="28"/>
          <w:szCs w:val="28"/>
          <w:lang w:val="hr-HR"/>
        </w:rPr>
        <w:t>. god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ne b</w:t>
      </w:r>
      <w:r w:rsidR="004443E8" w:rsidRPr="001368D1">
        <w:rPr>
          <w:rFonts w:ascii="Times New Roman" w:hAnsi="Times New Roman"/>
          <w:sz w:val="28"/>
          <w:szCs w:val="28"/>
          <w:lang w:val="hr-HR"/>
        </w:rPr>
        <w:t>i</w:t>
      </w:r>
      <w:r w:rsidRPr="001368D1">
        <w:rPr>
          <w:rFonts w:ascii="Times New Roman" w:hAnsi="Times New Roman"/>
          <w:sz w:val="28"/>
          <w:szCs w:val="28"/>
          <w:lang w:val="hr-HR"/>
        </w:rPr>
        <w:t>lo je</w:t>
      </w:r>
      <w:r w:rsidR="00B7226A">
        <w:rPr>
          <w:rFonts w:ascii="Times New Roman" w:hAnsi="Times New Roman"/>
          <w:sz w:val="28"/>
          <w:szCs w:val="28"/>
          <w:lang w:val="hr-HR"/>
        </w:rPr>
        <w:t>:</w:t>
      </w:r>
    </w:p>
    <w:p w14:paraId="57584F5B" w14:textId="77777777" w:rsidR="00B7226A" w:rsidRPr="001368D1" w:rsidRDefault="00B7226A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bookmarkStart w:id="9" w:name="_MON_1523095235"/>
    <w:bookmarkEnd w:id="9"/>
    <w:p w14:paraId="0AC85447" w14:textId="592F6E4A" w:rsidR="00A10DBD" w:rsidRPr="001368D1" w:rsidRDefault="00144273" w:rsidP="00EF742F">
      <w:pPr>
        <w:ind w:right="156"/>
        <w:rPr>
          <w:rFonts w:ascii="Times New Roman" w:hAnsi="Times New Roman"/>
          <w:color w:val="FF0000"/>
          <w:sz w:val="28"/>
          <w:szCs w:val="28"/>
          <w:lang w:val="hr-HR"/>
        </w:rPr>
      </w:pPr>
      <w:r w:rsidRPr="001368D1"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  <w:object w:dxaOrig="7549" w:dyaOrig="2534" w14:anchorId="3C467C06">
          <v:shape id="_x0000_i1033" type="#_x0000_t75" style="width:411.05pt;height:144.55pt" o:ole="">
            <v:imagedata r:id="rId31" o:title=""/>
          </v:shape>
          <o:OLEObject Type="Embed" ProgID="Excel.Sheet.12" ShapeID="_x0000_i1033" DrawAspect="Content" ObjectID="_1836371066" r:id="rId32"/>
        </w:object>
      </w:r>
    </w:p>
    <w:p w14:paraId="26B98A33" w14:textId="36F77AFA" w:rsidR="00D31538" w:rsidRDefault="00A10DBD" w:rsidP="00957DFB">
      <w:pPr>
        <w:spacing w:line="276" w:lineRule="auto"/>
        <w:ind w:right="156" w:firstLine="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 xml:space="preserve">Upisani podaci Društva </w:t>
      </w:r>
      <w:r w:rsidR="00D31538">
        <w:rPr>
          <w:rFonts w:ascii="Times New Roman" w:hAnsi="Times New Roman"/>
          <w:sz w:val="28"/>
          <w:szCs w:val="28"/>
          <w:lang w:val="hr-HR"/>
        </w:rPr>
        <w:t>u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Trgovačkom </w:t>
      </w:r>
      <w:r w:rsidR="00D31538">
        <w:rPr>
          <w:rFonts w:ascii="Times New Roman" w:hAnsi="Times New Roman"/>
          <w:sz w:val="28"/>
          <w:szCs w:val="28"/>
          <w:lang w:val="hr-HR"/>
        </w:rPr>
        <w:t>d</w:t>
      </w:r>
      <w:r w:rsidRPr="001368D1">
        <w:rPr>
          <w:rFonts w:ascii="Times New Roman" w:hAnsi="Times New Roman"/>
          <w:sz w:val="28"/>
          <w:szCs w:val="28"/>
          <w:lang w:val="hr-HR"/>
        </w:rPr>
        <w:t>ruštvu u P</w:t>
      </w:r>
      <w:r w:rsidR="0062282A" w:rsidRPr="001368D1">
        <w:rPr>
          <w:rFonts w:ascii="Times New Roman" w:hAnsi="Times New Roman"/>
          <w:sz w:val="28"/>
          <w:szCs w:val="28"/>
          <w:lang w:val="hr-HR"/>
        </w:rPr>
        <w:t>azinu, važeći na dan  31.12.202</w:t>
      </w:r>
      <w:r w:rsidR="00DC3391">
        <w:rPr>
          <w:rFonts w:ascii="Times New Roman" w:hAnsi="Times New Roman"/>
          <w:sz w:val="28"/>
          <w:szCs w:val="28"/>
          <w:lang w:val="hr-HR"/>
        </w:rPr>
        <w:t>5</w:t>
      </w:r>
      <w:r w:rsidRPr="001368D1">
        <w:rPr>
          <w:rFonts w:ascii="Times New Roman" w:hAnsi="Times New Roman"/>
          <w:sz w:val="28"/>
          <w:szCs w:val="28"/>
          <w:lang w:val="hr-HR"/>
        </w:rPr>
        <w:t>.</w:t>
      </w:r>
      <w:r w:rsidR="00AA7BCD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godine glasi: </w:t>
      </w:r>
    </w:p>
    <w:p w14:paraId="761111F9" w14:textId="4F35A85A" w:rsidR="00EC432B" w:rsidRPr="001368D1" w:rsidRDefault="00A10DBD" w:rsidP="00D31538">
      <w:pPr>
        <w:spacing w:line="276" w:lineRule="auto"/>
        <w:ind w:right="156" w:firstLine="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Član Upr</w:t>
      </w:r>
      <w:r w:rsidR="005C6B7E" w:rsidRPr="001368D1">
        <w:rPr>
          <w:rFonts w:ascii="Times New Roman" w:hAnsi="Times New Roman"/>
          <w:sz w:val="28"/>
          <w:szCs w:val="28"/>
          <w:lang w:val="hr-HR"/>
        </w:rPr>
        <w:t>ave :  Dolores Sorić , direkto</w:t>
      </w:r>
      <w:r w:rsidR="00B90DB3" w:rsidRPr="001368D1">
        <w:rPr>
          <w:rFonts w:ascii="Times New Roman" w:hAnsi="Times New Roman"/>
          <w:sz w:val="28"/>
          <w:szCs w:val="28"/>
          <w:lang w:val="hr-HR"/>
        </w:rPr>
        <w:t>r</w:t>
      </w:r>
    </w:p>
    <w:p w14:paraId="07EB6F21" w14:textId="77777777" w:rsidR="00A10DBD" w:rsidRPr="001368D1" w:rsidRDefault="00A10DBD" w:rsidP="00EF742F">
      <w:pPr>
        <w:pStyle w:val="Bezproreda"/>
        <w:ind w:right="156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 xml:space="preserve">Članovi skupštine društva : </w:t>
      </w:r>
    </w:p>
    <w:p w14:paraId="6E12E73A" w14:textId="77777777" w:rsidR="00A10DBD" w:rsidRPr="001368D1" w:rsidRDefault="00A10DBD" w:rsidP="00EF742F">
      <w:pPr>
        <w:pStyle w:val="Bezproreda"/>
        <w:ind w:right="156"/>
        <w:rPr>
          <w:rFonts w:ascii="Times New Roman" w:hAnsi="Times New Roman"/>
          <w:sz w:val="28"/>
          <w:szCs w:val="28"/>
          <w:lang w:val="hr-HR"/>
        </w:rPr>
      </w:pPr>
    </w:p>
    <w:p w14:paraId="5EA65CB5" w14:textId="703A8750" w:rsidR="00C83015" w:rsidRDefault="00293845" w:rsidP="00671876">
      <w:pPr>
        <w:pStyle w:val="Bezproreda"/>
        <w:numPr>
          <w:ilvl w:val="0"/>
          <w:numId w:val="7"/>
        </w:numPr>
        <w:ind w:right="15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Nino Bažon </w:t>
      </w:r>
      <w:r w:rsidR="00C83015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C83015" w:rsidRPr="001368D1">
        <w:rPr>
          <w:rFonts w:ascii="Times New Roman" w:hAnsi="Times New Roman"/>
          <w:sz w:val="28"/>
          <w:szCs w:val="28"/>
          <w:lang w:val="hr-HR"/>
        </w:rPr>
        <w:t>predsjednik</w:t>
      </w:r>
    </w:p>
    <w:p w14:paraId="663D9CA5" w14:textId="6BAAFF12" w:rsidR="00A10DBD" w:rsidRPr="001368D1" w:rsidRDefault="00293845" w:rsidP="00671876">
      <w:pPr>
        <w:pStyle w:val="Bezproreda"/>
        <w:numPr>
          <w:ilvl w:val="0"/>
          <w:numId w:val="7"/>
        </w:numPr>
        <w:ind w:right="15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Goran Vlačić</w:t>
      </w:r>
      <w:r w:rsidR="00A10DBD" w:rsidRPr="001368D1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051982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83015">
        <w:rPr>
          <w:rFonts w:ascii="Times New Roman" w:hAnsi="Times New Roman"/>
          <w:sz w:val="28"/>
          <w:szCs w:val="28"/>
          <w:lang w:val="hr-HR"/>
        </w:rPr>
        <w:t>član</w:t>
      </w:r>
    </w:p>
    <w:p w14:paraId="64AF5A74" w14:textId="239DB6AE" w:rsidR="00A10DBD" w:rsidRPr="001368D1" w:rsidRDefault="00293845" w:rsidP="00671876">
      <w:pPr>
        <w:pStyle w:val="Bezproreda"/>
        <w:numPr>
          <w:ilvl w:val="0"/>
          <w:numId w:val="7"/>
        </w:numPr>
        <w:ind w:right="15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Damir Kadoić Balaško</w:t>
      </w:r>
      <w:r w:rsidR="00A10DBD" w:rsidRPr="001368D1">
        <w:rPr>
          <w:rFonts w:ascii="Times New Roman" w:hAnsi="Times New Roman"/>
          <w:sz w:val="28"/>
          <w:szCs w:val="28"/>
          <w:lang w:val="hr-HR"/>
        </w:rPr>
        <w:t xml:space="preserve">, član </w:t>
      </w:r>
    </w:p>
    <w:p w14:paraId="362DFF4A" w14:textId="7196C77C" w:rsidR="00A10DBD" w:rsidRPr="001368D1" w:rsidRDefault="00293845" w:rsidP="00671876">
      <w:pPr>
        <w:pStyle w:val="Bezproreda"/>
        <w:numPr>
          <w:ilvl w:val="0"/>
          <w:numId w:val="7"/>
        </w:numPr>
        <w:ind w:right="15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Mateo Tomić</w:t>
      </w:r>
      <w:r w:rsidR="00A10DBD" w:rsidRPr="001368D1">
        <w:rPr>
          <w:rFonts w:ascii="Times New Roman" w:hAnsi="Times New Roman"/>
          <w:sz w:val="28"/>
          <w:szCs w:val="28"/>
          <w:lang w:val="hr-HR"/>
        </w:rPr>
        <w:t xml:space="preserve">, član </w:t>
      </w:r>
    </w:p>
    <w:p w14:paraId="1DA789FC" w14:textId="2998CF34" w:rsidR="00A10DBD" w:rsidRDefault="00293845" w:rsidP="00671876">
      <w:pPr>
        <w:pStyle w:val="Bezproreda"/>
        <w:numPr>
          <w:ilvl w:val="0"/>
          <w:numId w:val="7"/>
        </w:numPr>
        <w:ind w:right="15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Fajdo Begović </w:t>
      </w:r>
      <w:r w:rsidR="00A10DBD" w:rsidRPr="001368D1">
        <w:rPr>
          <w:rFonts w:ascii="Times New Roman" w:hAnsi="Times New Roman"/>
          <w:sz w:val="28"/>
          <w:szCs w:val="28"/>
          <w:lang w:val="hr-HR"/>
        </w:rPr>
        <w:t xml:space="preserve">, član </w:t>
      </w:r>
    </w:p>
    <w:p w14:paraId="05DAA366" w14:textId="77777777" w:rsidR="00F71D1F" w:rsidRDefault="00F71D1F" w:rsidP="00D31538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2ABC5858" w14:textId="0A0AFA5B" w:rsidR="00A10DBD" w:rsidRDefault="00D31538" w:rsidP="00D31538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</w:t>
      </w:r>
      <w:r w:rsidR="00F71D1F" w:rsidRPr="00F71D1F">
        <w:rPr>
          <w:rFonts w:ascii="Times New Roman" w:hAnsi="Times New Roman"/>
          <w:sz w:val="28"/>
          <w:szCs w:val="28"/>
          <w:lang w:val="hr-HR"/>
        </w:rPr>
        <w:t xml:space="preserve">Odlukom Gradskog Vijeća Grada Labina od </w:t>
      </w:r>
      <w:r w:rsidR="003A13A1">
        <w:rPr>
          <w:rFonts w:ascii="Times New Roman" w:hAnsi="Times New Roman"/>
          <w:sz w:val="28"/>
          <w:szCs w:val="28"/>
          <w:lang w:val="hr-HR"/>
        </w:rPr>
        <w:t>16.12.2025</w:t>
      </w:r>
      <w:r w:rsidR="00F71D1F" w:rsidRPr="00F71D1F">
        <w:rPr>
          <w:rFonts w:ascii="Times New Roman" w:hAnsi="Times New Roman"/>
          <w:sz w:val="28"/>
          <w:szCs w:val="28"/>
          <w:lang w:val="hr-HR"/>
        </w:rPr>
        <w:t xml:space="preserve">  krajem 2025 započeo je proces pripajanja Trgovačkog društva Labin stan d.o.o.</w:t>
      </w:r>
      <w:r w:rsidR="00F71D1F">
        <w:rPr>
          <w:rFonts w:ascii="Times New Roman" w:hAnsi="Times New Roman"/>
          <w:sz w:val="28"/>
          <w:szCs w:val="28"/>
          <w:lang w:val="hr-HR"/>
        </w:rPr>
        <w:t xml:space="preserve"> Trgovačkom društvu Labin 2000 d.o.o . , poduzeću koje je kao i Labin Stan d.o.o 100 % u vlasništvu Grada Labina . Time će u toku 202. godine Labin stan d.o.o. nakon 27 godina samostalnog djelovanja svoje djelovanje nastaviti u sastavu nove tvrtke</w:t>
      </w:r>
      <w:r w:rsidR="002C2991">
        <w:rPr>
          <w:rFonts w:ascii="Times New Roman" w:hAnsi="Times New Roman"/>
          <w:sz w:val="28"/>
          <w:szCs w:val="28"/>
          <w:lang w:val="hr-HR"/>
        </w:rPr>
        <w:t xml:space="preserve"> pod okriljem Grada Labina .</w:t>
      </w:r>
    </w:p>
    <w:p w14:paraId="5D983FE4" w14:textId="77777777" w:rsidR="002C2991" w:rsidRDefault="002C2991" w:rsidP="00D31538">
      <w:pPr>
        <w:pStyle w:val="Bezproreda"/>
        <w:ind w:left="720"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1695EBDB" w14:textId="77777777" w:rsidR="00957DFB" w:rsidRDefault="00957DFB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06067842" w14:textId="77777777" w:rsidR="00D31538" w:rsidRDefault="00D31538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58F009B7" w14:textId="77777777" w:rsidR="00D31538" w:rsidRDefault="00D31538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4FF1CE9A" w14:textId="77777777" w:rsidR="003A13A1" w:rsidRDefault="003A13A1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47FDABB3" w14:textId="77777777" w:rsidR="003A13A1" w:rsidRDefault="003A13A1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342F467D" w14:textId="77777777" w:rsidR="00D31538" w:rsidRDefault="00D31538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3F59E158" w14:textId="77777777" w:rsidR="00D31538" w:rsidRDefault="00D31538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499FD99F" w14:textId="77777777" w:rsidR="00D31538" w:rsidRDefault="00D31538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1FCFF728" w14:textId="77777777" w:rsidR="00D31538" w:rsidRPr="001368D1" w:rsidRDefault="00D31538" w:rsidP="00EF742F">
      <w:pPr>
        <w:pStyle w:val="Bezproreda"/>
        <w:ind w:left="720" w:right="156"/>
        <w:rPr>
          <w:rFonts w:ascii="Times New Roman" w:hAnsi="Times New Roman"/>
          <w:sz w:val="28"/>
          <w:szCs w:val="28"/>
          <w:lang w:val="hr-HR"/>
        </w:rPr>
      </w:pPr>
    </w:p>
    <w:p w14:paraId="1085F9C4" w14:textId="5ADEB4BE" w:rsidR="00A10DBD" w:rsidRPr="00AA7BCD" w:rsidRDefault="00A10DBD" w:rsidP="00671876">
      <w:pPr>
        <w:pStyle w:val="Bezproreda"/>
        <w:numPr>
          <w:ilvl w:val="0"/>
          <w:numId w:val="6"/>
        </w:numPr>
        <w:ind w:right="156"/>
        <w:rPr>
          <w:rFonts w:ascii="Times New Roman" w:hAnsi="Times New Roman"/>
          <w:b/>
          <w:color w:val="939F27" w:themeColor="accent3" w:themeShade="BF"/>
          <w:sz w:val="36"/>
          <w:szCs w:val="36"/>
        </w:rPr>
      </w:pP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lastRenderedPageBreak/>
        <w:t>U</w:t>
      </w:r>
      <w:r w:rsidR="00F75C98"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nutrašnja</w:t>
      </w:r>
      <w:proofErr w:type="spellEnd"/>
      <w:r w:rsidR="00F75C98"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  <w:proofErr w:type="spellStart"/>
      <w:r w:rsidR="00F75C98"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organizacija</w:t>
      </w:r>
      <w:proofErr w:type="spellEnd"/>
      <w:r w:rsidR="00F75C98"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  <w:proofErr w:type="spellStart"/>
      <w:r w:rsidR="00F75C98"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društva</w:t>
      </w:r>
      <w:proofErr w:type="spellEnd"/>
      <w:r w:rsidR="00F75C98"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i</w:t>
      </w:r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struktura</w:t>
      </w:r>
      <w:proofErr w:type="spellEnd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radne</w:t>
      </w:r>
      <w:proofErr w:type="spellEnd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  <w:proofErr w:type="spellStart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>snage</w:t>
      </w:r>
      <w:proofErr w:type="spellEnd"/>
      <w:r w:rsidRPr="00AA7BCD">
        <w:rPr>
          <w:rFonts w:ascii="Times New Roman" w:hAnsi="Times New Roman"/>
          <w:b/>
          <w:color w:val="939F27" w:themeColor="accent3" w:themeShade="BF"/>
          <w:sz w:val="36"/>
          <w:szCs w:val="36"/>
        </w:rPr>
        <w:t xml:space="preserve"> </w:t>
      </w:r>
    </w:p>
    <w:p w14:paraId="7ECB996F" w14:textId="77777777" w:rsidR="00F75C98" w:rsidRPr="001368D1" w:rsidRDefault="00F75C98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</w:p>
    <w:p w14:paraId="63CA313B" w14:textId="48ED8DB1" w:rsidR="00E464C7" w:rsidRDefault="00E464C7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  <w:proofErr w:type="spellStart"/>
      <w:r w:rsidRPr="001368D1">
        <w:rPr>
          <w:rFonts w:ascii="Times New Roman" w:hAnsi="Times New Roman"/>
          <w:sz w:val="28"/>
          <w:szCs w:val="28"/>
        </w:rPr>
        <w:t>Trgovačko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društvo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Labin stan d.o.o. </w:t>
      </w:r>
      <w:proofErr w:type="spellStart"/>
      <w:r w:rsidRPr="001368D1">
        <w:rPr>
          <w:rFonts w:ascii="Times New Roman" w:hAnsi="Times New Roman"/>
          <w:sz w:val="28"/>
          <w:szCs w:val="28"/>
        </w:rPr>
        <w:t>posluje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kao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jedinstvena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organizacijaska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cjelina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r w:rsidR="00F75C98" w:rsidRPr="001368D1">
        <w:rPr>
          <w:rFonts w:ascii="Times New Roman" w:hAnsi="Times New Roman"/>
          <w:sz w:val="28"/>
          <w:szCs w:val="28"/>
        </w:rPr>
        <w:t>i</w:t>
      </w:r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na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dan 31.12.20</w:t>
      </w:r>
      <w:r w:rsidR="00E93F81" w:rsidRPr="001368D1">
        <w:rPr>
          <w:rFonts w:ascii="Times New Roman" w:hAnsi="Times New Roman"/>
          <w:sz w:val="28"/>
          <w:szCs w:val="28"/>
        </w:rPr>
        <w:t>2</w:t>
      </w:r>
      <w:r w:rsidR="00DC3391">
        <w:rPr>
          <w:rFonts w:ascii="Times New Roman" w:hAnsi="Times New Roman"/>
          <w:sz w:val="28"/>
          <w:szCs w:val="28"/>
        </w:rPr>
        <w:t>5</w:t>
      </w:r>
      <w:r w:rsidR="0062282A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282A" w:rsidRPr="001368D1">
        <w:rPr>
          <w:rFonts w:ascii="Times New Roman" w:hAnsi="Times New Roman"/>
          <w:sz w:val="28"/>
          <w:szCs w:val="28"/>
        </w:rPr>
        <w:t>godine</w:t>
      </w:r>
      <w:proofErr w:type="spellEnd"/>
      <w:r w:rsidR="0062282A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282A" w:rsidRPr="001368D1">
        <w:rPr>
          <w:rFonts w:ascii="Times New Roman" w:hAnsi="Times New Roman"/>
          <w:sz w:val="28"/>
          <w:szCs w:val="28"/>
        </w:rPr>
        <w:t>bilo</w:t>
      </w:r>
      <w:proofErr w:type="spellEnd"/>
      <w:r w:rsidR="0062282A" w:rsidRPr="001368D1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62282A" w:rsidRPr="001368D1">
        <w:rPr>
          <w:rFonts w:ascii="Times New Roman" w:hAnsi="Times New Roman"/>
          <w:sz w:val="28"/>
          <w:szCs w:val="28"/>
        </w:rPr>
        <w:t>zaposleno</w:t>
      </w:r>
      <w:proofErr w:type="spellEnd"/>
      <w:r w:rsidR="0084571B" w:rsidRPr="001368D1">
        <w:rPr>
          <w:rFonts w:ascii="Times New Roman" w:hAnsi="Times New Roman"/>
          <w:sz w:val="28"/>
          <w:szCs w:val="28"/>
        </w:rPr>
        <w:t xml:space="preserve"> </w:t>
      </w:r>
      <w:r w:rsidR="00AE4BF0" w:rsidRPr="001368D1">
        <w:rPr>
          <w:rFonts w:ascii="Times New Roman" w:hAnsi="Times New Roman"/>
          <w:sz w:val="28"/>
          <w:szCs w:val="28"/>
        </w:rPr>
        <w:t>5</w:t>
      </w:r>
      <w:r w:rsidR="004D1A7A"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djelatnika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368D1">
        <w:rPr>
          <w:rFonts w:ascii="Times New Roman" w:hAnsi="Times New Roman"/>
          <w:sz w:val="28"/>
          <w:szCs w:val="28"/>
        </w:rPr>
        <w:t>jedan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Član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sz w:val="28"/>
          <w:szCs w:val="28"/>
        </w:rPr>
        <w:t>uprave</w:t>
      </w:r>
      <w:proofErr w:type="spellEnd"/>
      <w:r w:rsidRPr="001368D1">
        <w:rPr>
          <w:rFonts w:ascii="Times New Roman" w:hAnsi="Times New Roman"/>
          <w:sz w:val="28"/>
          <w:szCs w:val="28"/>
        </w:rPr>
        <w:t xml:space="preserve">. </w:t>
      </w:r>
    </w:p>
    <w:p w14:paraId="51CB94CE" w14:textId="77777777" w:rsidR="00B7226A" w:rsidRDefault="00B7226A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</w:p>
    <w:p w14:paraId="6CA4BA71" w14:textId="77777777" w:rsidR="00D31538" w:rsidRPr="001368D1" w:rsidRDefault="00D31538" w:rsidP="00EF742F">
      <w:pPr>
        <w:pStyle w:val="Bezproreda"/>
        <w:ind w:right="156"/>
        <w:rPr>
          <w:rFonts w:ascii="Times New Roman" w:hAnsi="Times New Roman"/>
          <w:sz w:val="28"/>
          <w:szCs w:val="28"/>
        </w:rPr>
      </w:pPr>
    </w:p>
    <w:p w14:paraId="5ECF92A7" w14:textId="268343C7" w:rsidR="00A10DBD" w:rsidRPr="001368D1" w:rsidRDefault="00E464C7" w:rsidP="00EF742F">
      <w:pPr>
        <w:pStyle w:val="Naslov3"/>
        <w:numPr>
          <w:ilvl w:val="0"/>
          <w:numId w:val="1"/>
        </w:numPr>
        <w:ind w:right="156"/>
        <w:rPr>
          <w:rStyle w:val="Istaknutareferenca"/>
          <w:rFonts w:ascii="Times New Roman" w:hAnsi="Times New Roman"/>
          <w:b/>
          <w:i w:val="0"/>
          <w:sz w:val="28"/>
          <w:szCs w:val="28"/>
          <w:lang w:val="hr-HR"/>
        </w:rPr>
      </w:pPr>
      <w:r w:rsidRPr="001368D1">
        <w:rPr>
          <w:rStyle w:val="Istaknutareferenca"/>
          <w:rFonts w:ascii="Times New Roman" w:hAnsi="Times New Roman"/>
          <w:b/>
          <w:i w:val="0"/>
          <w:sz w:val="28"/>
          <w:szCs w:val="28"/>
          <w:lang w:val="hr-HR"/>
        </w:rPr>
        <w:t>STR</w:t>
      </w:r>
      <w:r w:rsidR="00A10DBD" w:rsidRPr="001368D1">
        <w:rPr>
          <w:rStyle w:val="Istaknutareferenca"/>
          <w:rFonts w:ascii="Times New Roman" w:hAnsi="Times New Roman"/>
          <w:b/>
          <w:i w:val="0"/>
          <w:sz w:val="28"/>
          <w:szCs w:val="28"/>
          <w:lang w:val="hr-HR"/>
        </w:rPr>
        <w:t>UKTURA I BROJ  ZAPOSLENIH</w:t>
      </w:r>
    </w:p>
    <w:tbl>
      <w:tblPr>
        <w:tblpPr w:leftFromText="180" w:rightFromText="180" w:vertAnchor="text" w:horzAnchor="margin" w:tblpY="119"/>
        <w:tblW w:w="8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6E3BC"/>
        <w:tblLayout w:type="fixed"/>
        <w:tblLook w:val="0060" w:firstRow="1" w:lastRow="1" w:firstColumn="0" w:lastColumn="0" w:noHBand="0" w:noVBand="0"/>
      </w:tblPr>
      <w:tblGrid>
        <w:gridCol w:w="2766"/>
        <w:gridCol w:w="2987"/>
        <w:gridCol w:w="2987"/>
      </w:tblGrid>
      <w:tr w:rsidR="005C6B7E" w:rsidRPr="001368D1" w14:paraId="4294DE3B" w14:textId="77777777" w:rsidTr="005C6B7E">
        <w:trPr>
          <w:trHeight w:val="145"/>
        </w:trPr>
        <w:tc>
          <w:tcPr>
            <w:tcW w:w="27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2D69B"/>
          </w:tcPr>
          <w:p w14:paraId="5C39F1EC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Stručna</w:t>
            </w:r>
          </w:p>
          <w:p w14:paraId="3602E219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sprema</w:t>
            </w:r>
          </w:p>
        </w:tc>
        <w:tc>
          <w:tcPr>
            <w:tcW w:w="2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2D69B"/>
          </w:tcPr>
          <w:p w14:paraId="27A89A1F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Broj</w:t>
            </w:r>
          </w:p>
          <w:p w14:paraId="0A2D6437" w14:textId="64FB0212" w:rsidR="005C6B7E" w:rsidRPr="001368D1" w:rsidRDefault="005C6B7E" w:rsidP="00E93F81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 xml:space="preserve">radnika </w:t>
            </w:r>
            <w:r w:rsidR="00B404B0"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202</w:t>
            </w:r>
            <w:r w:rsidR="007F727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4</w:t>
            </w:r>
            <w:r w:rsidR="00E93F81"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.</w:t>
            </w:r>
          </w:p>
        </w:tc>
        <w:tc>
          <w:tcPr>
            <w:tcW w:w="2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2D69B"/>
          </w:tcPr>
          <w:p w14:paraId="0A6A5A5D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Broj</w:t>
            </w:r>
          </w:p>
          <w:p w14:paraId="2D196718" w14:textId="564B8695" w:rsidR="005C6B7E" w:rsidRPr="001368D1" w:rsidRDefault="005C6B7E" w:rsidP="00E93F81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radnika 20</w:t>
            </w:r>
            <w:r w:rsidR="00E93F81"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2</w:t>
            </w:r>
            <w:r w:rsidR="007F727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5</w:t>
            </w:r>
            <w:r w:rsidRPr="001368D1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val="hr-HR"/>
              </w:rPr>
              <w:t>.</w:t>
            </w:r>
          </w:p>
        </w:tc>
      </w:tr>
      <w:tr w:rsidR="005C6B7E" w:rsidRPr="001368D1" w14:paraId="7E094BD6" w14:textId="77777777" w:rsidTr="005C6B7E">
        <w:trPr>
          <w:trHeight w:val="83"/>
        </w:trPr>
        <w:tc>
          <w:tcPr>
            <w:tcW w:w="27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641E6775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SSS</w:t>
            </w:r>
          </w:p>
        </w:tc>
        <w:tc>
          <w:tcPr>
            <w:tcW w:w="2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7D73CE2A" w14:textId="77777777" w:rsidR="005C6B7E" w:rsidRPr="001368D1" w:rsidRDefault="00CD1FA3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1</w:t>
            </w:r>
          </w:p>
        </w:tc>
        <w:tc>
          <w:tcPr>
            <w:tcW w:w="29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5EB91937" w14:textId="77777777" w:rsidR="005C6B7E" w:rsidRPr="001368D1" w:rsidRDefault="00051982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1</w:t>
            </w:r>
          </w:p>
        </w:tc>
      </w:tr>
      <w:tr w:rsidR="005C6B7E" w:rsidRPr="001368D1" w14:paraId="2236AF0F" w14:textId="77777777" w:rsidTr="005C6B7E">
        <w:trPr>
          <w:trHeight w:val="423"/>
        </w:trPr>
        <w:tc>
          <w:tcPr>
            <w:tcW w:w="27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45AF506C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VŠS</w:t>
            </w:r>
          </w:p>
        </w:tc>
        <w:tc>
          <w:tcPr>
            <w:tcW w:w="2987" w:type="dxa"/>
            <w:shd w:val="clear" w:color="auto" w:fill="D6E3BC"/>
          </w:tcPr>
          <w:p w14:paraId="71AD067D" w14:textId="2D320725" w:rsidR="005C6B7E" w:rsidRPr="001368D1" w:rsidRDefault="007F7275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</w:p>
        </w:tc>
        <w:tc>
          <w:tcPr>
            <w:tcW w:w="298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15DEDFA6" w14:textId="77777777" w:rsidR="005C6B7E" w:rsidRPr="001368D1" w:rsidRDefault="008E30DC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</w:p>
        </w:tc>
      </w:tr>
      <w:tr w:rsidR="005C6B7E" w:rsidRPr="001368D1" w14:paraId="66207388" w14:textId="77777777" w:rsidTr="005C6B7E">
        <w:trPr>
          <w:trHeight w:val="434"/>
        </w:trPr>
        <w:tc>
          <w:tcPr>
            <w:tcW w:w="27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26E69E6E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VSS</w:t>
            </w:r>
          </w:p>
        </w:tc>
        <w:tc>
          <w:tcPr>
            <w:tcW w:w="2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78589C7A" w14:textId="501A0D1F" w:rsidR="005C6B7E" w:rsidRPr="001368D1" w:rsidRDefault="007F7275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3</w:t>
            </w:r>
          </w:p>
        </w:tc>
        <w:tc>
          <w:tcPr>
            <w:tcW w:w="298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7A77EF33" w14:textId="77777777" w:rsidR="005C6B7E" w:rsidRPr="001368D1" w:rsidRDefault="008E30DC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3</w:t>
            </w:r>
          </w:p>
        </w:tc>
      </w:tr>
      <w:tr w:rsidR="005C6B7E" w:rsidRPr="001368D1" w14:paraId="1A49E3D7" w14:textId="77777777" w:rsidTr="005C6B7E">
        <w:trPr>
          <w:trHeight w:val="82"/>
        </w:trPr>
        <w:tc>
          <w:tcPr>
            <w:tcW w:w="27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05FD19ED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Ukupno</w:t>
            </w:r>
          </w:p>
        </w:tc>
        <w:tc>
          <w:tcPr>
            <w:tcW w:w="2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59D853B1" w14:textId="77777777" w:rsidR="005C6B7E" w:rsidRPr="001368D1" w:rsidRDefault="00957DFB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6</w:t>
            </w:r>
          </w:p>
          <w:p w14:paraId="5B0F88C9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2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7DFF7EE7" w14:textId="77777777" w:rsidR="005C6B7E" w:rsidRPr="001368D1" w:rsidRDefault="000B5C9D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368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  <w:t>6</w:t>
            </w:r>
          </w:p>
          <w:p w14:paraId="4DB455BC" w14:textId="77777777" w:rsidR="005C6B7E" w:rsidRPr="001368D1" w:rsidRDefault="005C6B7E" w:rsidP="00EF742F">
            <w:pPr>
              <w:pStyle w:val="Bezproreda"/>
              <w:ind w:right="15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</w:tbl>
    <w:p w14:paraId="1FB68114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3782AB2A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2AED4E5D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6CE41309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04BB2487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1A750405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1627F768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164AFE1E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56037441" w14:textId="77777777" w:rsidR="00A10DBD" w:rsidRPr="001368D1" w:rsidRDefault="00A10DBD" w:rsidP="00EF742F">
      <w:pPr>
        <w:pStyle w:val="Bezproreda"/>
        <w:ind w:right="156"/>
        <w:rPr>
          <w:rStyle w:val="Jakoisticanje"/>
          <w:rFonts w:ascii="Times New Roman" w:hAnsi="Times New Roman"/>
          <w:b w:val="0"/>
          <w:i w:val="0"/>
          <w:sz w:val="28"/>
          <w:szCs w:val="28"/>
          <w:lang w:val="hr-HR"/>
        </w:rPr>
      </w:pPr>
    </w:p>
    <w:p w14:paraId="6C85F948" w14:textId="77777777" w:rsidR="00DC3391" w:rsidRDefault="00DC3391" w:rsidP="0088628E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09EFDB" w14:textId="3A7D1B1D" w:rsidR="008B6535" w:rsidRPr="001368D1" w:rsidRDefault="00E464C7" w:rsidP="0088628E">
      <w:pPr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1368D1">
        <w:rPr>
          <w:rFonts w:ascii="Times New Roman" w:hAnsi="Times New Roman"/>
          <w:b/>
          <w:sz w:val="28"/>
          <w:szCs w:val="28"/>
        </w:rPr>
        <w:t>Djelatnost</w:t>
      </w:r>
      <w:proofErr w:type="spellEnd"/>
      <w:r w:rsidRPr="001368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b/>
          <w:sz w:val="28"/>
          <w:szCs w:val="28"/>
        </w:rPr>
        <w:t>Društva</w:t>
      </w:r>
      <w:proofErr w:type="spellEnd"/>
      <w:r w:rsidRPr="001368D1">
        <w:rPr>
          <w:rFonts w:ascii="Times New Roman" w:hAnsi="Times New Roman"/>
          <w:b/>
          <w:sz w:val="28"/>
          <w:szCs w:val="28"/>
        </w:rPr>
        <w:t xml:space="preserve"> po </w:t>
      </w:r>
      <w:proofErr w:type="spellStart"/>
      <w:r w:rsidRPr="001368D1">
        <w:rPr>
          <w:rFonts w:ascii="Times New Roman" w:hAnsi="Times New Roman"/>
          <w:b/>
          <w:sz w:val="28"/>
          <w:szCs w:val="28"/>
        </w:rPr>
        <w:t>vrstama</w:t>
      </w:r>
      <w:proofErr w:type="spellEnd"/>
      <w:r w:rsidRPr="001368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68D1">
        <w:rPr>
          <w:rFonts w:ascii="Times New Roman" w:hAnsi="Times New Roman"/>
          <w:b/>
          <w:sz w:val="28"/>
          <w:szCs w:val="28"/>
        </w:rPr>
        <w:t>aktivnostima</w:t>
      </w:r>
      <w:proofErr w:type="spellEnd"/>
      <w:r w:rsidRPr="001368D1">
        <w:rPr>
          <w:rFonts w:ascii="Times New Roman" w:hAnsi="Times New Roman"/>
          <w:b/>
          <w:sz w:val="28"/>
          <w:szCs w:val="28"/>
        </w:rPr>
        <w:t xml:space="preserve"> </w:t>
      </w:r>
    </w:p>
    <w:p w14:paraId="2E4365E6" w14:textId="5F22803D" w:rsidR="00A10DBD" w:rsidRDefault="00E464C7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Os</w:t>
      </w:r>
      <w:r w:rsidR="00FD604B">
        <w:rPr>
          <w:rFonts w:ascii="Times New Roman" w:hAnsi="Times New Roman"/>
          <w:sz w:val="28"/>
          <w:szCs w:val="28"/>
          <w:lang w:val="hr-HR"/>
        </w:rPr>
        <w:t>n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ovna djelatnost Društva je upravljanje nekretninama </w:t>
      </w:r>
      <w:r w:rsidR="002C2991">
        <w:rPr>
          <w:rFonts w:ascii="Times New Roman" w:hAnsi="Times New Roman"/>
          <w:sz w:val="28"/>
          <w:szCs w:val="28"/>
          <w:lang w:val="hr-HR"/>
        </w:rPr>
        <w:t>i regulirano je Zakonom o Upravljanju i Održavanju Zgrada čija je primjena započela 01.01.2025. godine .</w:t>
      </w:r>
    </w:p>
    <w:p w14:paraId="62B5FC41" w14:textId="311A2A09" w:rsidR="002C2991" w:rsidRPr="001368D1" w:rsidRDefault="002C2991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Društvo je uspješno odgovorilo na sve izazove koje je donio novi Zakon sa sobom</w:t>
      </w:r>
      <w:r w:rsidR="0047291B">
        <w:rPr>
          <w:rFonts w:ascii="Times New Roman" w:hAnsi="Times New Roman"/>
          <w:sz w:val="28"/>
          <w:szCs w:val="28"/>
          <w:lang w:val="hr-HR"/>
        </w:rPr>
        <w:t>,</w:t>
      </w:r>
    </w:p>
    <w:p w14:paraId="6AA8EB04" w14:textId="77777777" w:rsidR="008B6535" w:rsidRDefault="00F03AB1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Po svojoj funkciji Upravitelj i dalje ima ulogu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nalogoprimca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te temeljem donesenih Odluka suvlasnika poduzima određene radove na zgradama. </w:t>
      </w:r>
    </w:p>
    <w:p w14:paraId="6D4CD6B6" w14:textId="77777777" w:rsidR="00F03AB1" w:rsidRDefault="00F03AB1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Temeljem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odbredbi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Novog Zakona formira se Zajednica suvlasnika koja upravlja zajedničkom imovinom na zgradi , koja stječe pravnu osobnost danom upisa u Registar zajednica suvlasnika . U Registar se upisuje dodijeljenim osobnim identifikacijskim brojem a Registar Zajednica suvlasnika vodi nadležno tijelo za geodetske i katarske poslove pri državnoj upravi. </w:t>
      </w:r>
    </w:p>
    <w:p w14:paraId="37D5F14A" w14:textId="77777777" w:rsidR="00513AD4" w:rsidRDefault="00513AD4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Isto tako ustrojava se i Registar Upravitelja zgrada pri državnoj geodetskoj upravi. </w:t>
      </w:r>
    </w:p>
    <w:p w14:paraId="25967063" w14:textId="77777777" w:rsidR="00513AD4" w:rsidRDefault="00513AD4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Kao i svaki Zakon i ovaj Zakon regulira puno stvari iz područja upravljanja višestambenim zgradama ali donosi sa sobom i neke nejasnoće koje će se s vremenom morati doraditi</w:t>
      </w:r>
      <w:r w:rsidR="00F57BF4">
        <w:rPr>
          <w:rFonts w:ascii="Times New Roman" w:hAnsi="Times New Roman"/>
          <w:sz w:val="28"/>
          <w:szCs w:val="28"/>
          <w:lang w:val="hr-HR"/>
        </w:rPr>
        <w:t xml:space="preserve"> ali u svakom slučaju Zakon je dobro došao jer regulira djelatnost koja je izuzetno važna za suvlasnike ali i za lokalne zajednice jer svima je cilj da da se dostigne zavidni nivo održavanja zgrada u sigurnim i uređenim zgradama. </w:t>
      </w:r>
    </w:p>
    <w:p w14:paraId="17624AE7" w14:textId="0C6FA42E" w:rsidR="00F57BF4" w:rsidRPr="001368D1" w:rsidRDefault="00F57BF4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lastRenderedPageBreak/>
        <w:t>Sa novim Zakonom započ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eli smo </w:t>
      </w:r>
      <w:r>
        <w:rPr>
          <w:rFonts w:ascii="Times New Roman" w:hAnsi="Times New Roman"/>
          <w:sz w:val="28"/>
          <w:szCs w:val="28"/>
          <w:lang w:val="hr-HR"/>
        </w:rPr>
        <w:t xml:space="preserve">novu eru upravljanja zgradama iz razloga jer ćemo svi zajedno puno toga morati naučiti i primijeniti. </w:t>
      </w:r>
    </w:p>
    <w:p w14:paraId="30E03797" w14:textId="77777777" w:rsidR="001E264E" w:rsidRDefault="001E264E" w:rsidP="00EF742F">
      <w:pPr>
        <w:pStyle w:val="Bezproreda"/>
        <w:ind w:right="156"/>
        <w:rPr>
          <w:rFonts w:ascii="Times New Roman" w:hAnsi="Times New Roman"/>
          <w:sz w:val="28"/>
          <w:szCs w:val="28"/>
          <w:lang w:val="hr-HR"/>
        </w:rPr>
      </w:pPr>
    </w:p>
    <w:p w14:paraId="43D7939F" w14:textId="1AA1BBF7" w:rsidR="001E264E" w:rsidRPr="00AA7BCD" w:rsidRDefault="001E264E" w:rsidP="00EF742F">
      <w:pPr>
        <w:pStyle w:val="Bezproreda"/>
        <w:ind w:right="156"/>
        <w:rPr>
          <w:rFonts w:ascii="Times New Roman" w:hAnsi="Times New Roman"/>
          <w:b/>
          <w:bCs/>
          <w:sz w:val="32"/>
          <w:szCs w:val="32"/>
          <w:lang w:val="hr-HR"/>
        </w:rPr>
      </w:pPr>
      <w:r w:rsidRPr="00AA7BCD">
        <w:rPr>
          <w:rFonts w:ascii="Times New Roman" w:hAnsi="Times New Roman"/>
          <w:b/>
          <w:bCs/>
          <w:sz w:val="32"/>
          <w:szCs w:val="32"/>
          <w:lang w:val="hr-HR"/>
        </w:rPr>
        <w:t xml:space="preserve">AKTIVNOSTI: </w:t>
      </w:r>
    </w:p>
    <w:p w14:paraId="01987E77" w14:textId="77777777" w:rsidR="0047291B" w:rsidRPr="001368D1" w:rsidRDefault="0047291B" w:rsidP="00EF742F">
      <w:pPr>
        <w:pStyle w:val="Bezproreda"/>
        <w:ind w:right="156"/>
        <w:rPr>
          <w:rFonts w:ascii="Times New Roman" w:hAnsi="Times New Roman"/>
          <w:sz w:val="28"/>
          <w:szCs w:val="28"/>
          <w:lang w:val="hr-HR"/>
        </w:rPr>
      </w:pPr>
    </w:p>
    <w:p w14:paraId="0394B69C" w14:textId="77777777" w:rsidR="0058707D" w:rsidRDefault="0058707D" w:rsidP="00AA7BCD">
      <w:pPr>
        <w:pStyle w:val="Bezproreda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  <w:r w:rsidRPr="00AA7BCD">
        <w:rPr>
          <w:rFonts w:ascii="Times New Roman" w:hAnsi="Times New Roman"/>
          <w:b/>
          <w:bCs/>
          <w:sz w:val="32"/>
          <w:szCs w:val="32"/>
          <w:u w:val="single"/>
          <w:lang w:val="hr-HR"/>
        </w:rPr>
        <w:t xml:space="preserve">Visina pričuve </w:t>
      </w:r>
    </w:p>
    <w:p w14:paraId="7B2E39B6" w14:textId="77777777" w:rsidR="00AA7BCD" w:rsidRPr="00AA7BCD" w:rsidRDefault="00AA7BCD" w:rsidP="00AA7BCD">
      <w:pPr>
        <w:pStyle w:val="Bezproreda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</w:p>
    <w:p w14:paraId="3769006A" w14:textId="3736E2C8" w:rsidR="001E264E" w:rsidRPr="001368D1" w:rsidRDefault="001E264E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 xml:space="preserve">U okviru redovnog održavanja Upravitelj zajedno sa suvlasnicima određuje visinu zajedničke pričuve ovisno o planovima upravljanja i potrebama zgrade. Visina minimalne pričuve određena je člankom 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xxx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Zakona </w:t>
      </w:r>
      <w:r w:rsidR="0047291B">
        <w:rPr>
          <w:rFonts w:ascii="Times New Roman" w:hAnsi="Times New Roman"/>
          <w:sz w:val="28"/>
          <w:szCs w:val="28"/>
          <w:lang w:val="hr-HR"/>
        </w:rPr>
        <w:t>Upravljanju i Održavanju zagradama.</w:t>
      </w:r>
    </w:p>
    <w:p w14:paraId="5241C1BE" w14:textId="7B4199D0" w:rsidR="001E264E" w:rsidRPr="001368D1" w:rsidRDefault="001E264E" w:rsidP="00AA7BCD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Cijena minimalne</w:t>
      </w:r>
      <w:r w:rsidR="00513AD4">
        <w:rPr>
          <w:rFonts w:ascii="Times New Roman" w:hAnsi="Times New Roman"/>
          <w:sz w:val="28"/>
          <w:szCs w:val="28"/>
          <w:lang w:val="hr-HR"/>
        </w:rPr>
        <w:t xml:space="preserve"> </w:t>
      </w:r>
      <w:proofErr w:type="spellStart"/>
      <w:r w:rsidR="00513AD4">
        <w:rPr>
          <w:rFonts w:ascii="Times New Roman" w:hAnsi="Times New Roman"/>
          <w:sz w:val="28"/>
          <w:szCs w:val="28"/>
          <w:lang w:val="hr-HR"/>
        </w:rPr>
        <w:t>minimalne</w:t>
      </w:r>
      <w:proofErr w:type="spellEnd"/>
      <w:r w:rsidR="00513AD4">
        <w:rPr>
          <w:rFonts w:ascii="Times New Roman" w:hAnsi="Times New Roman"/>
          <w:sz w:val="28"/>
          <w:szCs w:val="28"/>
          <w:lang w:val="hr-HR"/>
        </w:rPr>
        <w:t xml:space="preserve"> pričuve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temeljem odredbi </w:t>
      </w:r>
      <w:r w:rsidR="0047291B">
        <w:rPr>
          <w:rFonts w:ascii="Times New Roman" w:hAnsi="Times New Roman"/>
          <w:sz w:val="28"/>
          <w:szCs w:val="28"/>
          <w:lang w:val="hr-HR"/>
        </w:rPr>
        <w:t>Z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akona 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iznosi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kao 0,54% dio vrijednosti njihovog posebnog dijela u</w:t>
      </w:r>
      <w:r w:rsidR="00513AD4">
        <w:rPr>
          <w:rFonts w:ascii="Times New Roman" w:hAnsi="Times New Roman"/>
          <w:sz w:val="28"/>
          <w:szCs w:val="28"/>
          <w:lang w:val="hr-HR"/>
        </w:rPr>
        <w:t xml:space="preserve"> odnosu na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3FB26AB1" w14:textId="19BAE1DF" w:rsidR="001E264E" w:rsidRPr="001368D1" w:rsidRDefault="00E93F81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E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>talonsk</w:t>
      </w:r>
      <w:r w:rsidR="00513AD4"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 xml:space="preserve"> vrijednost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građenja </w:t>
      </w:r>
      <w:r w:rsidR="00513AD4">
        <w:rPr>
          <w:rFonts w:ascii="Times New Roman" w:hAnsi="Times New Roman"/>
          <w:sz w:val="28"/>
          <w:szCs w:val="28"/>
          <w:lang w:val="hr-HR"/>
        </w:rPr>
        <w:t>koja je u 202</w:t>
      </w:r>
      <w:r w:rsidR="0047291B">
        <w:rPr>
          <w:rFonts w:ascii="Times New Roman" w:hAnsi="Times New Roman"/>
          <w:sz w:val="28"/>
          <w:szCs w:val="28"/>
          <w:lang w:val="hr-HR"/>
        </w:rPr>
        <w:t>5</w:t>
      </w:r>
      <w:r w:rsidR="00513AD4">
        <w:rPr>
          <w:rFonts w:ascii="Times New Roman" w:hAnsi="Times New Roman"/>
          <w:sz w:val="28"/>
          <w:szCs w:val="28"/>
          <w:lang w:val="hr-HR"/>
        </w:rPr>
        <w:t xml:space="preserve">. godini iznosila 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46F98" w:rsidRPr="001368D1">
        <w:rPr>
          <w:rFonts w:ascii="Times New Roman" w:hAnsi="Times New Roman"/>
          <w:sz w:val="28"/>
          <w:szCs w:val="28"/>
          <w:lang w:val="hr-HR"/>
        </w:rPr>
        <w:t xml:space="preserve"> 796,33 eura 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 xml:space="preserve">, što znači da </w:t>
      </w:r>
      <w:r w:rsidR="00FE3AFF">
        <w:rPr>
          <w:rFonts w:ascii="Times New Roman" w:hAnsi="Times New Roman"/>
          <w:sz w:val="28"/>
          <w:szCs w:val="28"/>
          <w:lang w:val="hr-HR"/>
        </w:rPr>
        <w:t>je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 xml:space="preserve"> minimalna </w:t>
      </w:r>
      <w:r w:rsidR="00746F98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E1754">
        <w:rPr>
          <w:rFonts w:ascii="Times New Roman" w:hAnsi="Times New Roman"/>
          <w:sz w:val="28"/>
          <w:szCs w:val="28"/>
          <w:lang w:val="hr-HR"/>
        </w:rPr>
        <w:t xml:space="preserve">pričuva 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u 2025 iznosila  </w:t>
      </w:r>
      <w:r w:rsidR="00746F98" w:rsidRPr="001368D1">
        <w:rPr>
          <w:rFonts w:ascii="Times New Roman" w:hAnsi="Times New Roman"/>
          <w:sz w:val="28"/>
          <w:szCs w:val="28"/>
          <w:lang w:val="hr-HR"/>
        </w:rPr>
        <w:t>0,</w:t>
      </w:r>
      <w:r w:rsidR="00513AD4">
        <w:rPr>
          <w:rFonts w:ascii="Times New Roman" w:hAnsi="Times New Roman"/>
          <w:sz w:val="28"/>
          <w:szCs w:val="28"/>
          <w:lang w:val="hr-HR"/>
        </w:rPr>
        <w:t>36</w:t>
      </w:r>
      <w:r w:rsidR="00746F98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46F98" w:rsidRPr="001368D1">
        <w:rPr>
          <w:rFonts w:ascii="Times New Roman" w:hAnsi="Times New Roman"/>
          <w:sz w:val="28"/>
          <w:szCs w:val="28"/>
          <w:lang w:val="hr-HR"/>
        </w:rPr>
        <w:t>eura</w:t>
      </w:r>
      <w:r w:rsidR="001E264E" w:rsidRPr="001368D1">
        <w:rPr>
          <w:rFonts w:ascii="Times New Roman" w:hAnsi="Times New Roman"/>
          <w:sz w:val="28"/>
          <w:szCs w:val="28"/>
          <w:lang w:val="hr-HR"/>
        </w:rPr>
        <w:t>/m2,</w:t>
      </w:r>
      <w:r w:rsidR="008D1E4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 te je 01.01.2025. korigirana za sve zgrade čija je minimalna pričuva bila manja od 0,36 eura</w:t>
      </w:r>
      <w:r w:rsidR="00FE3AFF">
        <w:rPr>
          <w:rFonts w:ascii="Times New Roman" w:hAnsi="Times New Roman"/>
          <w:sz w:val="28"/>
          <w:szCs w:val="28"/>
          <w:lang w:val="hr-HR"/>
        </w:rPr>
        <w:t>.</w:t>
      </w:r>
    </w:p>
    <w:p w14:paraId="236CFFF1" w14:textId="322211CF" w:rsidR="00575DA4" w:rsidRDefault="001834F6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6C5CBA2B" w14:textId="77777777" w:rsidR="001E264E" w:rsidRPr="00AA7BCD" w:rsidRDefault="0048550E" w:rsidP="00B404B0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AA7BCD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Izvješća o poslovanju zgrada – </w:t>
      </w:r>
      <w:r w:rsidR="0062282A" w:rsidRPr="00AA7BCD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Planovi Upravljanja  - </w:t>
      </w:r>
      <w:r w:rsidRPr="00AA7BCD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WEB IZVJEŠĆA </w:t>
      </w:r>
    </w:p>
    <w:p w14:paraId="3C5EF1D8" w14:textId="77777777" w:rsidR="006B051C" w:rsidRPr="001368D1" w:rsidRDefault="006B051C" w:rsidP="00AA7BCD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2170B1FA" w14:textId="77777777" w:rsidR="001E264E" w:rsidRPr="001368D1" w:rsidRDefault="001E264E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 w:eastAsia="ar-SA" w:bidi="ar-SA"/>
        </w:rPr>
      </w:pP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>U okviru poslova koji su dio poslova redovnog upravljanja Upravitelj je dužan na kraju svake poslovne godine dostaviti predstavniku suvlasnika Izvještaj o poslovanju sa svim prihodima i rashodima po vrstama, a koji je predstavnik suvlasnika dužan prezentirati ostalim suvlasnicima na sastanku suvlasnika. Pored dostave izvješća o poslovanju zgrade Upravitelj je dužan  kod svake isplate sa žiro računa zgrade kontaktirati</w:t>
      </w:r>
      <w:r w:rsidR="005454D3"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 </w:t>
      </w: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>predstavnika suvl</w:t>
      </w:r>
      <w:r w:rsidR="00B067DC" w:rsidRPr="001368D1">
        <w:rPr>
          <w:rFonts w:ascii="Times New Roman" w:hAnsi="Times New Roman"/>
          <w:sz w:val="28"/>
          <w:szCs w:val="28"/>
          <w:lang w:val="hr-HR" w:eastAsia="ar-SA" w:bidi="ar-SA"/>
        </w:rPr>
        <w:t>asnika koji je dužan pregledati</w:t>
      </w: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 </w:t>
      </w:r>
      <w:r w:rsidR="00B067DC"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i </w:t>
      </w: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>ovjeriti račun za sve radove koji su se obavili na zgradi, te na taj način ima potpunu kontrolu prometa po žiro računu zgrade</w:t>
      </w:r>
      <w:r w:rsidR="0048550E"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. Ove obveze proizlaze iz Odredbi Zakona o vlasništvu i to činimo na kraju svake poslovne godine no mi smo u transparentnosti poslovanja zgrada učinili korak naprijed i omogućili našim stanarima da putem WEB – izvješća putem naše WEB stranice poslovanje svoje zgrade prate na dnevnoj razini pa će s vremenom nestati i potreba dostavljanja Izvješća u papirnatom obliku. </w:t>
      </w:r>
      <w:r w:rsidR="00746F98"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Iako stalno potičemo suvlasnike na praćenje poslovanja putem WEB – izvješća u praksi stalno nailazimo na one koji još ne raspolažu tom informacijom i ne koriste WEB – servis pa je i dalje potrebno educirati suvlasnike na koji način mogu brže i </w:t>
      </w:r>
      <w:r w:rsidR="006D58CD"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lakše odlučivati u upravljanju zgradom koja je u njihovom suvlasništvu. </w:t>
      </w:r>
    </w:p>
    <w:p w14:paraId="5811FFF0" w14:textId="39AD0DB1" w:rsidR="00847D7D" w:rsidRPr="001368D1" w:rsidRDefault="0062282A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 w:eastAsia="ar-SA" w:bidi="ar-SA"/>
        </w:rPr>
      </w:pP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Uz dostavu Izvješća o poslovanju za prethodnu godinu , za svaku zgradu odradio se je i plan Upravljanja za 202. godinu gdje su se procijenili  potrebni Prihodi i Rashodi za 202. </w:t>
      </w:r>
      <w:r w:rsidR="00943B19" w:rsidRPr="001368D1">
        <w:rPr>
          <w:rFonts w:ascii="Times New Roman" w:hAnsi="Times New Roman"/>
          <w:sz w:val="28"/>
          <w:szCs w:val="28"/>
          <w:lang w:val="hr-HR" w:eastAsia="ar-SA" w:bidi="ar-SA"/>
        </w:rPr>
        <w:t>g</w:t>
      </w: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odinu te pojedinim zgradama ukazala potreba povećanja pričuve radi podmirivanja nužnih rashoda za funkcioniranje zgrade. Predstavnici su dužni održati sastanak stanara te </w:t>
      </w:r>
      <w:r w:rsidR="006C470B"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zajedno sa suvlasnicima </w:t>
      </w:r>
      <w:r w:rsidRPr="001368D1">
        <w:rPr>
          <w:rFonts w:ascii="Times New Roman" w:hAnsi="Times New Roman"/>
          <w:sz w:val="28"/>
          <w:szCs w:val="28"/>
          <w:lang w:val="hr-HR" w:eastAsia="ar-SA" w:bidi="ar-SA"/>
        </w:rPr>
        <w:t xml:space="preserve">donijeti </w:t>
      </w:r>
      <w:r w:rsidR="006C470B" w:rsidRPr="001368D1">
        <w:rPr>
          <w:rFonts w:ascii="Times New Roman" w:hAnsi="Times New Roman"/>
          <w:sz w:val="28"/>
          <w:szCs w:val="28"/>
          <w:lang w:val="hr-HR" w:eastAsia="ar-SA" w:bidi="ar-SA"/>
        </w:rPr>
        <w:t>Odluku o prihvaćanju ili neprihvaćanju predloženog Plana Upravljanja</w:t>
      </w:r>
      <w:r w:rsidR="0047291B">
        <w:rPr>
          <w:rFonts w:ascii="Times New Roman" w:hAnsi="Times New Roman"/>
          <w:sz w:val="28"/>
          <w:szCs w:val="28"/>
          <w:lang w:val="hr-HR" w:eastAsia="ar-SA" w:bidi="ar-SA"/>
        </w:rPr>
        <w:t xml:space="preserve"> i vratiti ga potpisanog Upravitelju</w:t>
      </w:r>
    </w:p>
    <w:p w14:paraId="45947F0A" w14:textId="77777777" w:rsidR="0058707D" w:rsidRPr="00E82C94" w:rsidRDefault="0058707D" w:rsidP="00B404B0">
      <w:pPr>
        <w:ind w:right="156" w:firstLine="0"/>
        <w:jc w:val="both"/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hr-HR"/>
        </w:rPr>
      </w:pPr>
      <w:r w:rsidRPr="00E82C94"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hr-HR"/>
        </w:rPr>
        <w:lastRenderedPageBreak/>
        <w:t xml:space="preserve">Organizacijsko –tehnički poslovi </w:t>
      </w:r>
      <w:r w:rsidR="00D02F31" w:rsidRPr="00E82C94"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hr-HR"/>
        </w:rPr>
        <w:t xml:space="preserve">– mali popravci i </w:t>
      </w:r>
      <w:proofErr w:type="spellStart"/>
      <w:r w:rsidR="00D02F31" w:rsidRPr="00E82C94"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hr-HR"/>
        </w:rPr>
        <w:t>hitnoće</w:t>
      </w:r>
      <w:proofErr w:type="spellEnd"/>
      <w:r w:rsidR="00D02F31" w:rsidRPr="00E82C94"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hr-HR"/>
        </w:rPr>
        <w:t xml:space="preserve"> </w:t>
      </w:r>
    </w:p>
    <w:p w14:paraId="6CDA8F34" w14:textId="77777777" w:rsidR="009C4810" w:rsidRPr="001368D1" w:rsidRDefault="0058707D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U okviru redovnog održavanja Upravitelj je duž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 xml:space="preserve">an na svaku dojavu suvlasnika o kvaru na zgradi  </w:t>
      </w:r>
      <w:r w:rsidRPr="001368D1">
        <w:rPr>
          <w:rFonts w:ascii="Times New Roman" w:hAnsi="Times New Roman"/>
          <w:sz w:val="28"/>
          <w:szCs w:val="28"/>
          <w:lang w:val="hr-HR"/>
        </w:rPr>
        <w:t>detektirati razlog kvara te organizirati popravke u što kraćem roku kako ne bi na građevini nastala još veća šteta i kako bi se sačuvala funkcionalnost građevine. U te poslove ubrajamo sitne popravke krovova, fasada, prozora, roleta, zajedničke stolarije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 xml:space="preserve">, popravci </w:t>
      </w:r>
      <w:proofErr w:type="spellStart"/>
      <w:r w:rsidR="00D543F9" w:rsidRPr="001368D1">
        <w:rPr>
          <w:rFonts w:ascii="Times New Roman" w:hAnsi="Times New Roman"/>
          <w:sz w:val="28"/>
          <w:szCs w:val="28"/>
          <w:lang w:val="hr-HR"/>
        </w:rPr>
        <w:t>parlafona</w:t>
      </w:r>
      <w:proofErr w:type="spellEnd"/>
      <w:r w:rsidR="00D543F9" w:rsidRPr="001368D1">
        <w:rPr>
          <w:rFonts w:ascii="Times New Roman" w:hAnsi="Times New Roman"/>
          <w:sz w:val="28"/>
          <w:szCs w:val="28"/>
          <w:lang w:val="hr-HR"/>
        </w:rPr>
        <w:t>, popr</w:t>
      </w:r>
      <w:r w:rsidR="00F75C98" w:rsidRPr="001368D1">
        <w:rPr>
          <w:rFonts w:ascii="Times New Roman" w:hAnsi="Times New Roman"/>
          <w:sz w:val="28"/>
          <w:szCs w:val="28"/>
          <w:lang w:val="hr-HR"/>
        </w:rPr>
        <w:t>avci dovodnih i odvodnih cijevi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 xml:space="preserve">, popravci na zajedničkim električnim </w:t>
      </w:r>
      <w:proofErr w:type="spellStart"/>
      <w:r w:rsidR="00D543F9" w:rsidRPr="001368D1">
        <w:rPr>
          <w:rFonts w:ascii="Times New Roman" w:hAnsi="Times New Roman"/>
          <w:sz w:val="28"/>
          <w:szCs w:val="28"/>
          <w:lang w:val="hr-HR"/>
        </w:rPr>
        <w:t>istalacijama</w:t>
      </w:r>
      <w:proofErr w:type="spellEnd"/>
      <w:r w:rsidR="00D543F9" w:rsidRPr="001368D1">
        <w:rPr>
          <w:rFonts w:ascii="Times New Roman" w:hAnsi="Times New Roman"/>
          <w:sz w:val="28"/>
          <w:szCs w:val="28"/>
          <w:lang w:val="hr-HR"/>
        </w:rPr>
        <w:t xml:space="preserve"> i ostali nenaved</w:t>
      </w:r>
      <w:r w:rsidR="00C56783" w:rsidRPr="001368D1">
        <w:rPr>
          <w:rFonts w:ascii="Times New Roman" w:hAnsi="Times New Roman"/>
          <w:sz w:val="28"/>
          <w:szCs w:val="28"/>
          <w:lang w:val="hr-HR"/>
        </w:rPr>
        <w:t xml:space="preserve">eni slični popravci. </w:t>
      </w:r>
      <w:r w:rsidR="00221FAE">
        <w:rPr>
          <w:rFonts w:ascii="Times New Roman" w:hAnsi="Times New Roman"/>
          <w:sz w:val="28"/>
          <w:szCs w:val="28"/>
          <w:lang w:val="hr-HR"/>
        </w:rPr>
        <w:t xml:space="preserve">Još jednom naglašavamo da suvlasnici  trebaju znati da Upravitelj rješava isključivo popravke na zajedničkim </w:t>
      </w:r>
    </w:p>
    <w:p w14:paraId="17B49F4D" w14:textId="5250562A" w:rsidR="006D58CD" w:rsidRDefault="00C56783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U toku 20</w:t>
      </w:r>
      <w:r w:rsidR="008B5266" w:rsidRPr="001368D1">
        <w:rPr>
          <w:rFonts w:ascii="Times New Roman" w:hAnsi="Times New Roman"/>
          <w:sz w:val="28"/>
          <w:szCs w:val="28"/>
          <w:lang w:val="hr-HR"/>
        </w:rPr>
        <w:t>2</w:t>
      </w:r>
      <w:r w:rsidR="0047291B">
        <w:rPr>
          <w:rFonts w:ascii="Times New Roman" w:hAnsi="Times New Roman"/>
          <w:sz w:val="28"/>
          <w:szCs w:val="28"/>
          <w:lang w:val="hr-HR"/>
        </w:rPr>
        <w:t>5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1B2EA4">
        <w:rPr>
          <w:rFonts w:ascii="Times New Roman" w:hAnsi="Times New Roman"/>
          <w:sz w:val="28"/>
          <w:szCs w:val="28"/>
          <w:lang w:val="hr-HR"/>
        </w:rPr>
        <w:t>g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 xml:space="preserve">odine organizirali smo </w:t>
      </w:r>
      <w:r w:rsidR="006D58CD" w:rsidRPr="001368D1">
        <w:rPr>
          <w:rFonts w:ascii="Times New Roman" w:hAnsi="Times New Roman"/>
          <w:sz w:val="28"/>
          <w:szCs w:val="28"/>
          <w:lang w:val="hr-HR"/>
        </w:rPr>
        <w:t>oko</w:t>
      </w:r>
      <w:r w:rsidR="002702B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7291B">
        <w:rPr>
          <w:rFonts w:ascii="Times New Roman" w:hAnsi="Times New Roman"/>
          <w:sz w:val="28"/>
          <w:szCs w:val="28"/>
          <w:lang w:val="hr-HR"/>
        </w:rPr>
        <w:t>736</w:t>
      </w:r>
      <w:r w:rsidR="006C470B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D18C2" w:rsidRPr="001368D1">
        <w:rPr>
          <w:rFonts w:ascii="Times New Roman" w:hAnsi="Times New Roman"/>
          <w:sz w:val="28"/>
          <w:szCs w:val="28"/>
          <w:lang w:val="hr-HR"/>
        </w:rPr>
        <w:t>sitn</w:t>
      </w:r>
      <w:r w:rsidR="006B051C" w:rsidRPr="001368D1">
        <w:rPr>
          <w:rFonts w:ascii="Times New Roman" w:hAnsi="Times New Roman"/>
          <w:sz w:val="28"/>
          <w:szCs w:val="28"/>
          <w:lang w:val="hr-HR"/>
        </w:rPr>
        <w:t xml:space="preserve">ih popravaka. 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>Pod organ</w:t>
      </w:r>
      <w:r w:rsidR="00CC4B9F" w:rsidRPr="001368D1">
        <w:rPr>
          <w:rFonts w:ascii="Times New Roman" w:hAnsi="Times New Roman"/>
          <w:sz w:val="28"/>
          <w:szCs w:val="28"/>
          <w:lang w:val="hr-HR"/>
        </w:rPr>
        <w:t xml:space="preserve">izacijom tih poslova </w:t>
      </w:r>
      <w:proofErr w:type="spellStart"/>
      <w:r w:rsidR="00CC4B9F" w:rsidRPr="001368D1">
        <w:rPr>
          <w:rFonts w:ascii="Times New Roman" w:hAnsi="Times New Roman"/>
          <w:sz w:val="28"/>
          <w:szCs w:val="28"/>
          <w:lang w:val="hr-HR"/>
        </w:rPr>
        <w:t>podraz</w:t>
      </w:r>
      <w:r w:rsidR="00D543F9" w:rsidRPr="001368D1">
        <w:rPr>
          <w:rFonts w:ascii="Times New Roman" w:hAnsi="Times New Roman"/>
          <w:sz w:val="28"/>
          <w:szCs w:val="28"/>
          <w:lang w:val="hr-HR"/>
        </w:rPr>
        <w:t>umjev</w:t>
      </w:r>
      <w:r w:rsidR="009C4810" w:rsidRPr="001368D1">
        <w:rPr>
          <w:rFonts w:ascii="Times New Roman" w:hAnsi="Times New Roman"/>
          <w:sz w:val="28"/>
          <w:szCs w:val="28"/>
          <w:lang w:val="hr-HR"/>
        </w:rPr>
        <w:t>a</w:t>
      </w:r>
      <w:proofErr w:type="spellEnd"/>
      <w:r w:rsidR="009C4810" w:rsidRPr="001368D1">
        <w:rPr>
          <w:rFonts w:ascii="Times New Roman" w:hAnsi="Times New Roman"/>
          <w:sz w:val="28"/>
          <w:szCs w:val="28"/>
          <w:lang w:val="hr-HR"/>
        </w:rPr>
        <w:t xml:space="preserve"> se pronalazak izvođača radova kada se iz poziva može detektirati vrsta popravka ili odlazak na zgradu , provjera kvara  poziv adekvatnog izvođača radova te po dovršetku radova kontrola radova nakon ispostavljenog računa , ovjera računa i plaćanje izvođaču radova.</w:t>
      </w:r>
    </w:p>
    <w:p w14:paraId="0750058C" w14:textId="6D5FAE01" w:rsidR="006D58CD" w:rsidRPr="001368D1" w:rsidRDefault="006D58CD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U toku 202</w:t>
      </w:r>
      <w:r w:rsidR="0047291B">
        <w:rPr>
          <w:rFonts w:ascii="Times New Roman" w:hAnsi="Times New Roman"/>
          <w:sz w:val="28"/>
          <w:szCs w:val="28"/>
          <w:lang w:val="hr-HR"/>
        </w:rPr>
        <w:t>5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 i dalje smo se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 suočavali  sa teškoćama u realizaciji sitnih popravaka po zgradama radi nedostatka izvođača koji su bili voljni odrađivati te poslove.</w:t>
      </w:r>
      <w:r w:rsidR="001B2EA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Posebice se osjeća nedostatak izvođača na vodoinstalaterskim poslovima, </w:t>
      </w:r>
      <w:proofErr w:type="spellStart"/>
      <w:r w:rsidRPr="001368D1">
        <w:rPr>
          <w:rFonts w:ascii="Times New Roman" w:hAnsi="Times New Roman"/>
          <w:sz w:val="28"/>
          <w:szCs w:val="28"/>
          <w:lang w:val="hr-HR"/>
        </w:rPr>
        <w:t>odštropavanju</w:t>
      </w:r>
      <w:proofErr w:type="spellEnd"/>
      <w:r w:rsidRPr="001368D1">
        <w:rPr>
          <w:rFonts w:ascii="Times New Roman" w:hAnsi="Times New Roman"/>
          <w:sz w:val="28"/>
          <w:szCs w:val="28"/>
          <w:lang w:val="hr-HR"/>
        </w:rPr>
        <w:t xml:space="preserve"> odvodnih instalacija kao i ostalim malim građevinskim popravcima </w:t>
      </w:r>
      <w:r w:rsidR="009C4810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po zgradama a razlog je velika zaposlenost građevinskog sektora kojem u ovom trenutku nisu zanimljivi mali popravci po višestambenim zgradama. </w:t>
      </w:r>
    </w:p>
    <w:p w14:paraId="23F184A8" w14:textId="77777777" w:rsidR="009C4810" w:rsidRPr="001368D1" w:rsidRDefault="006D58CD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1368D1">
        <w:rPr>
          <w:rFonts w:ascii="Times New Roman" w:hAnsi="Times New Roman"/>
          <w:sz w:val="28"/>
          <w:szCs w:val="28"/>
          <w:lang w:val="hr-HR"/>
        </w:rPr>
        <w:t>Hitnoće</w:t>
      </w:r>
      <w:proofErr w:type="spellEnd"/>
      <w:r w:rsidRPr="001368D1">
        <w:rPr>
          <w:rFonts w:ascii="Times New Roman" w:hAnsi="Times New Roman"/>
          <w:sz w:val="28"/>
          <w:szCs w:val="28"/>
          <w:lang w:val="hr-HR"/>
        </w:rPr>
        <w:t xml:space="preserve"> i dalje uspijevamo rješavati na dnevnoj razini ali za ostale popravke potrebno je čekati izvođača što izaziva negodovanje kod suvlasnika ali i oni zajedno sa nama moraju sagledati situaciju na tržištu i prihvatiti novonastalu situaciju. </w:t>
      </w:r>
      <w:r w:rsidR="000974EB" w:rsidRPr="001368D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C4810" w:rsidRPr="001368D1">
        <w:rPr>
          <w:rFonts w:ascii="Times New Roman" w:hAnsi="Times New Roman"/>
          <w:sz w:val="28"/>
          <w:szCs w:val="28"/>
          <w:lang w:val="hr-HR"/>
        </w:rPr>
        <w:t xml:space="preserve">  </w:t>
      </w:r>
    </w:p>
    <w:p w14:paraId="037AEEBC" w14:textId="77777777" w:rsidR="00F75C98" w:rsidRPr="001368D1" w:rsidRDefault="00F75C98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1E2563A3" w14:textId="77777777" w:rsidR="00277FC7" w:rsidRPr="001368D1" w:rsidRDefault="00277FC7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1B6C26AE" w14:textId="77777777" w:rsidR="00D02F31" w:rsidRPr="001B2EA4" w:rsidRDefault="00D02F31" w:rsidP="00B404B0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Investicijsko održavanje zgrada – poslovi koji se javljaju u dužim vremenskim periodima  </w:t>
      </w:r>
    </w:p>
    <w:p w14:paraId="1F14991C" w14:textId="77777777" w:rsidR="00D02F31" w:rsidRPr="001368D1" w:rsidRDefault="00D02F31" w:rsidP="00EF742F">
      <w:pPr>
        <w:pStyle w:val="Bezproreda"/>
        <w:ind w:left="720" w:right="156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74428DFA" w14:textId="77777777" w:rsidR="00D02F31" w:rsidRPr="001368D1" w:rsidRDefault="00D02F31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 xml:space="preserve">U okviru ovih poslova ubrajamo poslove pripreme većih </w:t>
      </w:r>
      <w:proofErr w:type="spellStart"/>
      <w:r w:rsidRPr="001368D1">
        <w:rPr>
          <w:rFonts w:ascii="Times New Roman" w:hAnsi="Times New Roman"/>
          <w:sz w:val="28"/>
          <w:szCs w:val="28"/>
          <w:lang w:val="hr-HR"/>
        </w:rPr>
        <w:t>građevinsih</w:t>
      </w:r>
      <w:proofErr w:type="spellEnd"/>
      <w:r w:rsidRPr="001368D1">
        <w:rPr>
          <w:rFonts w:ascii="Times New Roman" w:hAnsi="Times New Roman"/>
          <w:sz w:val="28"/>
          <w:szCs w:val="28"/>
          <w:lang w:val="hr-HR"/>
        </w:rPr>
        <w:t xml:space="preserve"> zahvata na višestambenim zgradama kao što su rekonstrukcije krovova , dimnjaka , pročelja , zamjena vanjske stolarije , zamjena vodovodnih , odvodnih i električnih instalacija. </w:t>
      </w:r>
    </w:p>
    <w:p w14:paraId="384DA29C" w14:textId="77777777" w:rsidR="00D02F31" w:rsidRPr="001368D1" w:rsidRDefault="00D02F31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Sve ove poslove planiramo zajedno sa suvlasnicima i pripremi tih radova pristupamo u trenutku kada nam suvlasnici dostave odluku potpisanu od većine suvlasnika (51% suvlasničkih udjela ).</w:t>
      </w:r>
    </w:p>
    <w:p w14:paraId="15641F01" w14:textId="77777777" w:rsidR="00B404B0" w:rsidRPr="001368D1" w:rsidRDefault="00B404B0" w:rsidP="00B404B0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0BF92FB5" w14:textId="77777777" w:rsidR="00F30761" w:rsidRDefault="00F30761" w:rsidP="00B404B0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505DC0EF" w14:textId="77777777" w:rsidR="00F30761" w:rsidRDefault="00F30761" w:rsidP="00B404B0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4651C315" w14:textId="77777777" w:rsidR="00F30761" w:rsidRDefault="00F30761" w:rsidP="00B404B0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151F8A4F" w14:textId="37BF70A9" w:rsidR="000974EB" w:rsidRPr="00E82C94" w:rsidRDefault="000974EB" w:rsidP="00B404B0">
      <w:pPr>
        <w:pStyle w:val="Bezproreda"/>
        <w:ind w:right="156"/>
        <w:jc w:val="both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  <w:r w:rsidRPr="00E82C94">
        <w:rPr>
          <w:rFonts w:ascii="Times New Roman" w:hAnsi="Times New Roman"/>
          <w:b/>
          <w:bCs/>
          <w:sz w:val="32"/>
          <w:szCs w:val="32"/>
          <w:u w:val="single"/>
          <w:lang w:val="hr-HR"/>
        </w:rPr>
        <w:lastRenderedPageBreak/>
        <w:t xml:space="preserve">Rekonstrukcije krovova </w:t>
      </w:r>
    </w:p>
    <w:p w14:paraId="7609BD2E" w14:textId="77777777" w:rsidR="006D58CD" w:rsidRPr="001368D1" w:rsidRDefault="006D58CD" w:rsidP="00B404B0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6EAB8EA9" w14:textId="1F5E5A64" w:rsidR="006D58CD" w:rsidRPr="001368D1" w:rsidRDefault="006D58CD" w:rsidP="00B404B0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>U 202</w:t>
      </w:r>
      <w:r w:rsidR="00D31538">
        <w:rPr>
          <w:rFonts w:ascii="Times New Roman" w:hAnsi="Times New Roman"/>
          <w:sz w:val="28"/>
          <w:szCs w:val="28"/>
          <w:lang w:val="hr-HR"/>
        </w:rPr>
        <w:t>5</w:t>
      </w:r>
      <w:r w:rsidRPr="001368D1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E9269F" w:rsidRPr="001368D1">
        <w:rPr>
          <w:rFonts w:ascii="Times New Roman" w:hAnsi="Times New Roman"/>
          <w:sz w:val="28"/>
          <w:szCs w:val="28"/>
          <w:lang w:val="hr-HR"/>
        </w:rPr>
        <w:t xml:space="preserve"> nastavljen je  trend obnove krovova. </w:t>
      </w:r>
    </w:p>
    <w:p w14:paraId="25E9AAE0" w14:textId="556774E7" w:rsidR="00817A1E" w:rsidRPr="00F30761" w:rsidRDefault="00E9269F" w:rsidP="00F30761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1368D1">
        <w:rPr>
          <w:rFonts w:ascii="Times New Roman" w:hAnsi="Times New Roman"/>
          <w:sz w:val="28"/>
          <w:szCs w:val="28"/>
          <w:lang w:val="hr-HR"/>
        </w:rPr>
        <w:t xml:space="preserve">Izvršili smo </w:t>
      </w:r>
    </w:p>
    <w:p w14:paraId="24A5BE74" w14:textId="0D79AE22" w:rsidR="008334D3" w:rsidRPr="001B2EA4" w:rsidRDefault="00D31538" w:rsidP="008334D3">
      <w:pPr>
        <w:pStyle w:val="Bezproreda"/>
        <w:numPr>
          <w:ilvl w:val="0"/>
          <w:numId w:val="3"/>
        </w:numPr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8</w:t>
      </w:r>
      <w:r w:rsidR="0025574A" w:rsidRPr="00D3153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334D3" w:rsidRPr="00D31538">
        <w:rPr>
          <w:rFonts w:ascii="Times New Roman" w:hAnsi="Times New Roman"/>
          <w:sz w:val="28"/>
          <w:szCs w:val="28"/>
          <w:lang w:val="hr-HR"/>
        </w:rPr>
        <w:t>popravaka</w:t>
      </w:r>
      <w:r w:rsidR="008334D3" w:rsidRPr="001B2EA4">
        <w:rPr>
          <w:rFonts w:ascii="Times New Roman" w:hAnsi="Times New Roman"/>
          <w:sz w:val="28"/>
          <w:szCs w:val="28"/>
          <w:lang w:val="hr-HR"/>
        </w:rPr>
        <w:t xml:space="preserve"> krovova </w:t>
      </w:r>
    </w:p>
    <w:p w14:paraId="05883CF7" w14:textId="7FD6114A" w:rsidR="008334D3" w:rsidRPr="001B2EA4" w:rsidRDefault="00D31538" w:rsidP="008334D3">
      <w:pPr>
        <w:pStyle w:val="Bezproreda"/>
        <w:numPr>
          <w:ilvl w:val="0"/>
          <w:numId w:val="3"/>
        </w:numPr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</w:t>
      </w:r>
      <w:r w:rsidR="008334D3" w:rsidRPr="001B2EA4">
        <w:rPr>
          <w:rFonts w:ascii="Times New Roman" w:hAnsi="Times New Roman"/>
          <w:sz w:val="28"/>
          <w:szCs w:val="28"/>
          <w:lang w:val="hr-HR"/>
        </w:rPr>
        <w:t xml:space="preserve">ripremili realizaciju za  </w:t>
      </w:r>
      <w:r w:rsidR="0055518B" w:rsidRPr="00D31538">
        <w:rPr>
          <w:rFonts w:ascii="Times New Roman" w:hAnsi="Times New Roman"/>
          <w:sz w:val="28"/>
          <w:szCs w:val="28"/>
          <w:lang w:val="hr-HR"/>
        </w:rPr>
        <w:t xml:space="preserve">još </w:t>
      </w:r>
      <w:r>
        <w:rPr>
          <w:rFonts w:ascii="Times New Roman" w:hAnsi="Times New Roman"/>
          <w:sz w:val="28"/>
          <w:szCs w:val="28"/>
          <w:lang w:val="hr-HR"/>
        </w:rPr>
        <w:t>10</w:t>
      </w:r>
      <w:r w:rsidR="008334D3" w:rsidRPr="00D31538">
        <w:rPr>
          <w:rFonts w:ascii="Times New Roman" w:hAnsi="Times New Roman"/>
          <w:sz w:val="28"/>
          <w:szCs w:val="28"/>
          <w:lang w:val="hr-HR"/>
        </w:rPr>
        <w:t xml:space="preserve"> krovova</w:t>
      </w:r>
      <w:r w:rsidR="008334D3" w:rsidRPr="001B2EA4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56977485" w14:textId="77777777" w:rsidR="00DE2ED9" w:rsidRPr="008D0C8C" w:rsidRDefault="008D0EB5" w:rsidP="00DE2ED9">
      <w:pPr>
        <w:pStyle w:val="Bezproreda"/>
        <w:ind w:left="720" w:right="156"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hr-HR"/>
        </w:rPr>
      </w:pPr>
      <w:r w:rsidRPr="008D0C8C">
        <w:rPr>
          <w:rFonts w:ascii="Times New Roman" w:hAnsi="Times New Roman"/>
          <w:b/>
          <w:bCs/>
          <w:sz w:val="28"/>
          <w:szCs w:val="28"/>
          <w:highlight w:val="yellow"/>
          <w:lang w:val="hr-HR"/>
        </w:rPr>
        <w:t xml:space="preserve"> </w:t>
      </w:r>
    </w:p>
    <w:p w14:paraId="43A150B8" w14:textId="77777777" w:rsidR="00514920" w:rsidRPr="00E82C94" w:rsidRDefault="00F85704" w:rsidP="003E19FC">
      <w:pPr>
        <w:pStyle w:val="Bezproreda"/>
        <w:ind w:right="156"/>
        <w:jc w:val="both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  <w:r w:rsidRPr="00E82C94">
        <w:rPr>
          <w:rFonts w:ascii="Times New Roman" w:hAnsi="Times New Roman"/>
          <w:b/>
          <w:bCs/>
          <w:sz w:val="32"/>
          <w:szCs w:val="32"/>
          <w:u w:val="single"/>
          <w:lang w:val="hr-HR"/>
        </w:rPr>
        <w:t xml:space="preserve">Rekonstrukcija dimnjaka </w:t>
      </w:r>
    </w:p>
    <w:p w14:paraId="1EA26C0D" w14:textId="77777777" w:rsidR="00824F4F" w:rsidRPr="00E82C94" w:rsidRDefault="00824F4F" w:rsidP="003E19FC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</w:p>
    <w:p w14:paraId="5817F3F5" w14:textId="6425FB8B" w:rsidR="00514920" w:rsidRPr="00B404B0" w:rsidRDefault="00F85704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B404B0">
        <w:rPr>
          <w:rFonts w:ascii="Times New Roman" w:hAnsi="Times New Roman"/>
          <w:sz w:val="28"/>
          <w:szCs w:val="28"/>
          <w:lang w:val="hr-HR"/>
        </w:rPr>
        <w:t>S obzi</w:t>
      </w:r>
      <w:r w:rsidR="00514920" w:rsidRPr="00B404B0">
        <w:rPr>
          <w:rFonts w:ascii="Times New Roman" w:hAnsi="Times New Roman"/>
          <w:sz w:val="28"/>
          <w:szCs w:val="28"/>
          <w:lang w:val="hr-HR"/>
        </w:rPr>
        <w:t xml:space="preserve">rom da je mnogo zgrada </w:t>
      </w:r>
      <w:r w:rsidR="007E11EB">
        <w:rPr>
          <w:rFonts w:ascii="Times New Roman" w:hAnsi="Times New Roman"/>
          <w:sz w:val="28"/>
          <w:szCs w:val="28"/>
          <w:lang w:val="hr-HR"/>
        </w:rPr>
        <w:t xml:space="preserve">i dalje </w:t>
      </w:r>
      <w:r w:rsidR="00514920" w:rsidRPr="00B404B0">
        <w:rPr>
          <w:rFonts w:ascii="Times New Roman" w:hAnsi="Times New Roman"/>
          <w:sz w:val="28"/>
          <w:szCs w:val="28"/>
          <w:lang w:val="hr-HR"/>
        </w:rPr>
        <w:t>dobi</w:t>
      </w:r>
      <w:r w:rsidR="007E11EB">
        <w:rPr>
          <w:rFonts w:ascii="Times New Roman" w:hAnsi="Times New Roman"/>
          <w:sz w:val="28"/>
          <w:szCs w:val="28"/>
          <w:lang w:val="hr-HR"/>
        </w:rPr>
        <w:t xml:space="preserve">va </w:t>
      </w:r>
      <w:r w:rsidR="00514920" w:rsidRPr="00B404B0">
        <w:rPr>
          <w:rFonts w:ascii="Times New Roman" w:hAnsi="Times New Roman"/>
          <w:sz w:val="28"/>
          <w:szCs w:val="28"/>
          <w:lang w:val="hr-HR"/>
        </w:rPr>
        <w:t xml:space="preserve"> negativne nalaze dimnjačarske službe u toku 202</w:t>
      </w:r>
      <w:r w:rsidR="0047291B">
        <w:rPr>
          <w:rFonts w:ascii="Times New Roman" w:hAnsi="Times New Roman"/>
          <w:sz w:val="28"/>
          <w:szCs w:val="28"/>
          <w:lang w:val="hr-HR"/>
        </w:rPr>
        <w:t xml:space="preserve">5. </w:t>
      </w:r>
      <w:r w:rsidR="00514920" w:rsidRPr="00B404B0">
        <w:rPr>
          <w:rFonts w:ascii="Times New Roman" w:hAnsi="Times New Roman"/>
          <w:sz w:val="28"/>
          <w:szCs w:val="28"/>
          <w:lang w:val="hr-HR"/>
        </w:rPr>
        <w:t>godini</w:t>
      </w:r>
      <w:r w:rsidR="00F22214">
        <w:rPr>
          <w:rFonts w:ascii="Times New Roman" w:hAnsi="Times New Roman"/>
          <w:sz w:val="28"/>
          <w:szCs w:val="28"/>
          <w:lang w:val="hr-HR"/>
        </w:rPr>
        <w:t xml:space="preserve"> nastavlja se sa obnovom dimnjaka </w:t>
      </w:r>
      <w:r w:rsidR="003E19FC">
        <w:rPr>
          <w:rFonts w:ascii="Times New Roman" w:hAnsi="Times New Roman"/>
          <w:sz w:val="28"/>
          <w:szCs w:val="28"/>
          <w:lang w:val="hr-HR"/>
        </w:rPr>
        <w:t>.</w:t>
      </w:r>
    </w:p>
    <w:p w14:paraId="29F6D18D" w14:textId="3E02F86E" w:rsidR="00514920" w:rsidRPr="00B404B0" w:rsidRDefault="00514920" w:rsidP="00DE2ED9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25574A">
        <w:rPr>
          <w:rFonts w:ascii="Times New Roman" w:hAnsi="Times New Roman"/>
          <w:sz w:val="28"/>
          <w:szCs w:val="28"/>
          <w:lang w:val="hr-HR"/>
        </w:rPr>
        <w:t xml:space="preserve">Izvršili </w:t>
      </w:r>
      <w:r w:rsidRPr="00B7226A">
        <w:rPr>
          <w:rFonts w:ascii="Times New Roman" w:hAnsi="Times New Roman"/>
          <w:sz w:val="28"/>
          <w:szCs w:val="28"/>
          <w:lang w:val="hr-HR"/>
        </w:rPr>
        <w:t xml:space="preserve">smo </w:t>
      </w:r>
      <w:r w:rsidR="00B7226A">
        <w:rPr>
          <w:rFonts w:ascii="Times New Roman" w:hAnsi="Times New Roman"/>
          <w:sz w:val="28"/>
          <w:szCs w:val="28"/>
          <w:lang w:val="hr-HR"/>
        </w:rPr>
        <w:t>4</w:t>
      </w:r>
      <w:r w:rsidR="00F85704" w:rsidRPr="00B7226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17A1E" w:rsidRPr="00B7226A">
        <w:rPr>
          <w:rFonts w:ascii="Times New Roman" w:hAnsi="Times New Roman"/>
          <w:sz w:val="28"/>
          <w:szCs w:val="28"/>
          <w:lang w:val="hr-HR"/>
        </w:rPr>
        <w:t>r</w:t>
      </w:r>
      <w:r w:rsidRPr="00B7226A">
        <w:rPr>
          <w:rFonts w:ascii="Times New Roman" w:hAnsi="Times New Roman"/>
          <w:sz w:val="28"/>
          <w:szCs w:val="28"/>
          <w:lang w:val="hr-HR"/>
        </w:rPr>
        <w:t>ekonstrukcija</w:t>
      </w:r>
      <w:r w:rsidRPr="0025574A">
        <w:rPr>
          <w:rFonts w:ascii="Times New Roman" w:hAnsi="Times New Roman"/>
          <w:sz w:val="28"/>
          <w:szCs w:val="28"/>
          <w:lang w:val="hr-HR"/>
        </w:rPr>
        <w:t xml:space="preserve"> dimnjaka</w:t>
      </w:r>
      <w:r w:rsidR="008D0EB5" w:rsidRPr="0025574A">
        <w:rPr>
          <w:rFonts w:ascii="Times New Roman" w:hAnsi="Times New Roman"/>
          <w:sz w:val="28"/>
          <w:szCs w:val="28"/>
          <w:lang w:val="hr-HR"/>
        </w:rPr>
        <w:t>.</w:t>
      </w:r>
    </w:p>
    <w:p w14:paraId="2DEEA2EB" w14:textId="295A6A75" w:rsidR="00F22214" w:rsidRPr="002702B5" w:rsidRDefault="00514920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B404B0">
        <w:rPr>
          <w:rFonts w:ascii="Times New Roman" w:hAnsi="Times New Roman"/>
          <w:sz w:val="28"/>
          <w:szCs w:val="28"/>
          <w:lang w:val="hr-HR"/>
        </w:rPr>
        <w:t>Poslovi organizacije rekonstrukcije dimnjaka obuhvaćaju nabavu za projektiranje rekonstrukcije</w:t>
      </w:r>
      <w:r w:rsidR="008C3D1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B404B0">
        <w:rPr>
          <w:rFonts w:ascii="Times New Roman" w:hAnsi="Times New Roman"/>
          <w:sz w:val="28"/>
          <w:szCs w:val="28"/>
          <w:lang w:val="hr-HR"/>
        </w:rPr>
        <w:t xml:space="preserve">dimnjaka, ugovaranje projektiranja, nabava za izvođenje radova rekonstrukcije </w:t>
      </w:r>
      <w:r w:rsidR="00F85704" w:rsidRPr="00B404B0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B404B0">
        <w:rPr>
          <w:rFonts w:ascii="Times New Roman" w:hAnsi="Times New Roman"/>
          <w:sz w:val="28"/>
          <w:szCs w:val="28"/>
          <w:lang w:val="hr-HR"/>
        </w:rPr>
        <w:t>dimnjaka, ugovaranje radova, nabava i ugovaranje nadzora rekonstrukcije, praćenje radova te dogovaranje sa suvlasnicima izvore financiranja rekonstrukcije.</w:t>
      </w:r>
      <w:r w:rsidR="00E82C9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F18BD" w:rsidRPr="00B404B0">
        <w:rPr>
          <w:rFonts w:ascii="Times New Roman" w:hAnsi="Times New Roman"/>
          <w:sz w:val="28"/>
          <w:szCs w:val="28"/>
          <w:lang w:val="hr-HR"/>
        </w:rPr>
        <w:t>Rekonstrukcije d</w:t>
      </w:r>
      <w:r w:rsidRPr="00B404B0">
        <w:rPr>
          <w:rFonts w:ascii="Times New Roman" w:hAnsi="Times New Roman"/>
          <w:sz w:val="28"/>
          <w:szCs w:val="28"/>
          <w:lang w:val="hr-HR"/>
        </w:rPr>
        <w:t>imnja</w:t>
      </w:r>
      <w:r w:rsidR="002F18BD" w:rsidRPr="00B404B0">
        <w:rPr>
          <w:rFonts w:ascii="Times New Roman" w:hAnsi="Times New Roman"/>
          <w:sz w:val="28"/>
          <w:szCs w:val="28"/>
          <w:lang w:val="hr-HR"/>
        </w:rPr>
        <w:t>ka</w:t>
      </w:r>
      <w:r w:rsidRPr="00B404B0">
        <w:rPr>
          <w:rFonts w:ascii="Times New Roman" w:hAnsi="Times New Roman"/>
          <w:sz w:val="28"/>
          <w:szCs w:val="28"/>
          <w:lang w:val="hr-HR"/>
        </w:rPr>
        <w:t xml:space="preserve"> se uglavnom financiranju iz sred</w:t>
      </w:r>
      <w:r w:rsidR="002F18BD" w:rsidRPr="00B404B0">
        <w:rPr>
          <w:rFonts w:ascii="Times New Roman" w:hAnsi="Times New Roman"/>
          <w:sz w:val="28"/>
          <w:szCs w:val="28"/>
          <w:lang w:val="hr-HR"/>
        </w:rPr>
        <w:t>stava pričuve, osobnim sredstvima suvlasnika a ponekad i kreditnim sredstvima</w:t>
      </w:r>
    </w:p>
    <w:p w14:paraId="3802DF92" w14:textId="49B5E59A" w:rsidR="008334D3" w:rsidRPr="00F30761" w:rsidRDefault="002F18BD" w:rsidP="00F30761">
      <w:pPr>
        <w:pStyle w:val="Bezproreda"/>
        <w:ind w:right="156"/>
        <w:jc w:val="both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F22214">
        <w:rPr>
          <w:rFonts w:ascii="Times New Roman" w:hAnsi="Times New Roman"/>
          <w:b/>
          <w:bCs/>
          <w:sz w:val="28"/>
          <w:szCs w:val="28"/>
          <w:lang w:val="hr-HR"/>
        </w:rPr>
        <w:t xml:space="preserve"> </w:t>
      </w:r>
      <w:r w:rsidR="00F85704" w:rsidRPr="00F22214">
        <w:rPr>
          <w:rFonts w:ascii="Times New Roman" w:hAnsi="Times New Roman"/>
          <w:b/>
          <w:bCs/>
          <w:sz w:val="28"/>
          <w:szCs w:val="28"/>
          <w:lang w:val="hr-HR"/>
        </w:rPr>
        <w:t xml:space="preserve"> </w:t>
      </w:r>
      <w:r w:rsidR="00470ED8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6147A3F4" w14:textId="77777777" w:rsidR="00277FC7" w:rsidRPr="001B2EA4" w:rsidRDefault="00277FC7" w:rsidP="008C3D10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Osiguranje Zgrade </w:t>
      </w:r>
    </w:p>
    <w:p w14:paraId="14699F29" w14:textId="77777777" w:rsidR="00824F4F" w:rsidRPr="00E93F81" w:rsidRDefault="00824F4F" w:rsidP="008C3D10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  <w:lang w:val="hr-HR"/>
        </w:rPr>
      </w:pPr>
    </w:p>
    <w:p w14:paraId="330BA15E" w14:textId="77777777" w:rsidR="00C54B3D" w:rsidRPr="00824F4F" w:rsidRDefault="00C54B3D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 w:eastAsia="ar-SA" w:bidi="ar-SA"/>
        </w:rPr>
        <w:t xml:space="preserve">U poslove koji su dio redovnog upravljanja ubrajaju se i poslovi sa osiguranjem, tj. ugovaranje osiguranja zgrada, te prijave štetnih događaja i naplata potraživanja zgrada po štetnim događajima od osiguravajućih kuća. Labin stan d.o.o. vrlo uspješno surađuje sa dvije osiguravajuće kuće: Triglav osiguranje d.d. i Croatia osiguranje d.d. </w:t>
      </w:r>
    </w:p>
    <w:p w14:paraId="603A52D6" w14:textId="77777777" w:rsidR="00C54B3D" w:rsidRDefault="00C54B3D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 w:eastAsia="ar-SA" w:bidi="ar-SA"/>
        </w:rPr>
      </w:pPr>
      <w:r w:rsidRPr="00824F4F">
        <w:rPr>
          <w:rFonts w:ascii="Times New Roman" w:hAnsi="Times New Roman"/>
          <w:sz w:val="28"/>
          <w:szCs w:val="28"/>
          <w:lang w:val="hr-HR" w:eastAsia="ar-SA" w:bidi="ar-SA"/>
        </w:rPr>
        <w:t xml:space="preserve">Zgrade su osigurane požarnom policom, policom loma stroja, policom loma stakla (zajedničko staklo), te policom odgovornosti prema trećim osobama. </w:t>
      </w:r>
    </w:p>
    <w:p w14:paraId="3888C4B8" w14:textId="4DE32C97" w:rsidR="009D21A2" w:rsidRPr="00824F4F" w:rsidRDefault="009D21A2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 w:eastAsia="ar-SA" w:bidi="ar-SA"/>
        </w:rPr>
      </w:pPr>
      <w:r>
        <w:rPr>
          <w:rFonts w:ascii="Times New Roman" w:hAnsi="Times New Roman"/>
          <w:sz w:val="28"/>
          <w:szCs w:val="28"/>
          <w:lang w:val="hr-HR" w:eastAsia="ar-SA" w:bidi="ar-SA"/>
        </w:rPr>
        <w:t>Tijekom 202</w:t>
      </w:r>
      <w:r w:rsidR="0047291B">
        <w:rPr>
          <w:rFonts w:ascii="Times New Roman" w:hAnsi="Times New Roman"/>
          <w:sz w:val="28"/>
          <w:szCs w:val="28"/>
          <w:lang w:val="hr-HR" w:eastAsia="ar-SA" w:bidi="ar-SA"/>
        </w:rPr>
        <w:t>5</w:t>
      </w:r>
      <w:r>
        <w:rPr>
          <w:rFonts w:ascii="Times New Roman" w:hAnsi="Times New Roman"/>
          <w:sz w:val="28"/>
          <w:szCs w:val="28"/>
          <w:lang w:val="hr-HR" w:eastAsia="ar-SA" w:bidi="ar-SA"/>
        </w:rPr>
        <w:t xml:space="preserve">. godine </w:t>
      </w:r>
      <w:r w:rsidRPr="00B7226A">
        <w:rPr>
          <w:rFonts w:ascii="Times New Roman" w:hAnsi="Times New Roman"/>
          <w:sz w:val="28"/>
          <w:szCs w:val="28"/>
          <w:lang w:val="hr-HR" w:eastAsia="ar-SA" w:bidi="ar-SA"/>
        </w:rPr>
        <w:t>prijavljen</w:t>
      </w:r>
      <w:r w:rsidR="00B7226A">
        <w:rPr>
          <w:rFonts w:ascii="Times New Roman" w:hAnsi="Times New Roman"/>
          <w:sz w:val="28"/>
          <w:szCs w:val="28"/>
          <w:lang w:val="hr-HR" w:eastAsia="ar-SA" w:bidi="ar-SA"/>
        </w:rPr>
        <w:t>o</w:t>
      </w:r>
      <w:r w:rsidRPr="00B7226A">
        <w:rPr>
          <w:rFonts w:ascii="Times New Roman" w:hAnsi="Times New Roman"/>
          <w:sz w:val="28"/>
          <w:szCs w:val="28"/>
          <w:lang w:val="hr-HR" w:eastAsia="ar-SA" w:bidi="ar-SA"/>
        </w:rPr>
        <w:t xml:space="preserve"> </w:t>
      </w:r>
      <w:r w:rsidR="00B7226A">
        <w:rPr>
          <w:rFonts w:ascii="Times New Roman" w:hAnsi="Times New Roman"/>
          <w:sz w:val="28"/>
          <w:szCs w:val="28"/>
          <w:lang w:val="hr-HR" w:eastAsia="ar-SA" w:bidi="ar-SA"/>
        </w:rPr>
        <w:t>je</w:t>
      </w:r>
      <w:r w:rsidRPr="00B7226A">
        <w:rPr>
          <w:rFonts w:ascii="Times New Roman" w:hAnsi="Times New Roman"/>
          <w:sz w:val="28"/>
          <w:szCs w:val="28"/>
          <w:lang w:val="hr-HR" w:eastAsia="ar-SA" w:bidi="ar-SA"/>
        </w:rPr>
        <w:t xml:space="preserve"> </w:t>
      </w:r>
      <w:r w:rsidR="00B7226A" w:rsidRPr="00B7226A">
        <w:rPr>
          <w:rFonts w:ascii="Times New Roman" w:hAnsi="Times New Roman"/>
          <w:sz w:val="28"/>
          <w:szCs w:val="28"/>
          <w:lang w:val="hr-HR" w:eastAsia="ar-SA" w:bidi="ar-SA"/>
        </w:rPr>
        <w:t>119</w:t>
      </w:r>
      <w:r w:rsidRPr="00B7226A">
        <w:rPr>
          <w:rFonts w:ascii="Times New Roman" w:hAnsi="Times New Roman"/>
          <w:sz w:val="28"/>
          <w:szCs w:val="28"/>
          <w:lang w:val="hr-HR" w:eastAsia="ar-SA" w:bidi="ar-SA"/>
        </w:rPr>
        <w:t xml:space="preserve"> štet</w:t>
      </w:r>
      <w:r w:rsidR="00B7226A">
        <w:rPr>
          <w:rFonts w:ascii="Times New Roman" w:hAnsi="Times New Roman"/>
          <w:sz w:val="28"/>
          <w:szCs w:val="28"/>
          <w:lang w:val="hr-HR" w:eastAsia="ar-SA" w:bidi="ar-SA"/>
        </w:rPr>
        <w:t>a.</w:t>
      </w:r>
    </w:p>
    <w:p w14:paraId="7EBB788A" w14:textId="77777777" w:rsidR="0055518B" w:rsidRDefault="0055518B" w:rsidP="00383CCD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  <w:lang w:val="hr-HR"/>
        </w:rPr>
      </w:pPr>
    </w:p>
    <w:p w14:paraId="790C50BF" w14:textId="77777777" w:rsidR="00824F4F" w:rsidRPr="001B2EA4" w:rsidRDefault="002D18C2" w:rsidP="00383CCD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>Dimnjačarska služba</w:t>
      </w:r>
    </w:p>
    <w:p w14:paraId="6882B116" w14:textId="77777777" w:rsidR="00E204A3" w:rsidRPr="00383CCD" w:rsidRDefault="002D18C2" w:rsidP="00383CCD">
      <w:pPr>
        <w:pStyle w:val="Bezproreda"/>
        <w:ind w:right="156"/>
        <w:jc w:val="both"/>
        <w:rPr>
          <w:rFonts w:ascii="Times New Roman" w:hAnsi="Times New Roman"/>
          <w:b/>
          <w:sz w:val="26"/>
          <w:szCs w:val="26"/>
          <w:lang w:val="hr-HR"/>
        </w:rPr>
      </w:pPr>
      <w:r w:rsidRPr="00E93F81">
        <w:rPr>
          <w:rFonts w:ascii="Times New Roman" w:hAnsi="Times New Roman"/>
          <w:b/>
          <w:sz w:val="26"/>
          <w:szCs w:val="26"/>
          <w:lang w:val="hr-HR"/>
        </w:rPr>
        <w:t xml:space="preserve"> </w:t>
      </w:r>
    </w:p>
    <w:p w14:paraId="78D08303" w14:textId="58F75DEE" w:rsidR="00E93F81" w:rsidRPr="00824F4F" w:rsidRDefault="00C56783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 xml:space="preserve">Tijekom </w:t>
      </w:r>
      <w:r w:rsidR="00CC450B" w:rsidRPr="00824F4F">
        <w:rPr>
          <w:rFonts w:ascii="Times New Roman" w:hAnsi="Times New Roman"/>
          <w:sz w:val="28"/>
          <w:szCs w:val="28"/>
          <w:lang w:val="hr-HR"/>
        </w:rPr>
        <w:t>20</w:t>
      </w:r>
      <w:r w:rsidR="00E93F81" w:rsidRPr="00824F4F">
        <w:rPr>
          <w:rFonts w:ascii="Times New Roman" w:hAnsi="Times New Roman"/>
          <w:sz w:val="28"/>
          <w:szCs w:val="28"/>
          <w:lang w:val="hr-HR"/>
        </w:rPr>
        <w:t>2</w:t>
      </w:r>
      <w:r w:rsidR="0047291B">
        <w:rPr>
          <w:rFonts w:ascii="Times New Roman" w:hAnsi="Times New Roman"/>
          <w:sz w:val="28"/>
          <w:szCs w:val="28"/>
          <w:lang w:val="hr-HR"/>
        </w:rPr>
        <w:t>5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E93F81" w:rsidRPr="00824F4F">
        <w:rPr>
          <w:rFonts w:ascii="Times New Roman" w:hAnsi="Times New Roman"/>
          <w:sz w:val="28"/>
          <w:szCs w:val="28"/>
          <w:lang w:val="hr-HR"/>
        </w:rPr>
        <w:t>g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odine </w:t>
      </w:r>
      <w:r w:rsidR="00E93F81" w:rsidRPr="00824F4F">
        <w:rPr>
          <w:rFonts w:ascii="Times New Roman" w:hAnsi="Times New Roman"/>
          <w:sz w:val="28"/>
          <w:szCs w:val="28"/>
          <w:lang w:val="hr-HR"/>
        </w:rPr>
        <w:t xml:space="preserve">dimnjačarske usluge na području Grada Labina 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obavljala je  tvrtka </w:t>
      </w:r>
      <w:r w:rsidR="00B45F5B" w:rsidRPr="00824F4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E93F81" w:rsidRPr="00824F4F">
        <w:rPr>
          <w:sz w:val="28"/>
          <w:szCs w:val="28"/>
        </w:rPr>
        <w:t xml:space="preserve"> </w:t>
      </w:r>
      <w:r w:rsidR="00E93F81" w:rsidRPr="00824F4F">
        <w:rPr>
          <w:rFonts w:ascii="Times New Roman" w:hAnsi="Times New Roman"/>
          <w:sz w:val="28"/>
          <w:szCs w:val="28"/>
          <w:lang w:val="hr-HR"/>
        </w:rPr>
        <w:t xml:space="preserve">“KOVAČIĆ”, </w:t>
      </w:r>
      <w:proofErr w:type="spellStart"/>
      <w:r w:rsidR="00B45F5B" w:rsidRPr="00824F4F">
        <w:rPr>
          <w:rFonts w:ascii="Times New Roman" w:hAnsi="Times New Roman"/>
          <w:sz w:val="28"/>
          <w:szCs w:val="28"/>
          <w:lang w:val="hr-HR"/>
        </w:rPr>
        <w:t>vl</w:t>
      </w:r>
      <w:proofErr w:type="spellEnd"/>
      <w:r w:rsidR="00B45F5B" w:rsidRPr="00824F4F">
        <w:rPr>
          <w:rFonts w:ascii="Times New Roman" w:hAnsi="Times New Roman"/>
          <w:sz w:val="28"/>
          <w:szCs w:val="28"/>
          <w:lang w:val="hr-HR"/>
        </w:rPr>
        <w:t xml:space="preserve">. obrta KREŠIMIR KOVAČIĆ </w:t>
      </w:r>
      <w:r w:rsidR="00E93F81" w:rsidRPr="00824F4F">
        <w:rPr>
          <w:rFonts w:ascii="Times New Roman" w:hAnsi="Times New Roman"/>
          <w:sz w:val="28"/>
          <w:szCs w:val="28"/>
          <w:lang w:val="hr-HR"/>
        </w:rPr>
        <w:t>Šim</w:t>
      </w:r>
      <w:r w:rsidR="00B45F5B" w:rsidRPr="00824F4F">
        <w:rPr>
          <w:rFonts w:ascii="Times New Roman" w:hAnsi="Times New Roman"/>
          <w:sz w:val="28"/>
          <w:szCs w:val="28"/>
          <w:lang w:val="hr-HR"/>
        </w:rPr>
        <w:t xml:space="preserve">unov breg 18, </w:t>
      </w:r>
      <w:proofErr w:type="spellStart"/>
      <w:r w:rsidR="00B45F5B" w:rsidRPr="00824F4F">
        <w:rPr>
          <w:rFonts w:ascii="Times New Roman" w:hAnsi="Times New Roman"/>
          <w:sz w:val="28"/>
          <w:szCs w:val="28"/>
          <w:lang w:val="hr-HR"/>
        </w:rPr>
        <w:t>Lipnica</w:t>
      </w:r>
      <w:proofErr w:type="spellEnd"/>
      <w:r w:rsidR="00B45F5B" w:rsidRPr="00824F4F">
        <w:rPr>
          <w:rFonts w:ascii="Times New Roman" w:hAnsi="Times New Roman"/>
          <w:sz w:val="28"/>
          <w:szCs w:val="28"/>
          <w:lang w:val="hr-HR"/>
        </w:rPr>
        <w:t>, Zagreb</w:t>
      </w:r>
      <w:r w:rsidR="00E93F81" w:rsidRPr="00824F4F">
        <w:rPr>
          <w:rFonts w:ascii="Times New Roman" w:hAnsi="Times New Roman"/>
          <w:sz w:val="28"/>
          <w:szCs w:val="28"/>
          <w:lang w:val="hr-HR"/>
        </w:rPr>
        <w:t>.</w:t>
      </w:r>
    </w:p>
    <w:p w14:paraId="723F0B1D" w14:textId="77777777" w:rsidR="00B45F5B" w:rsidRPr="00824F4F" w:rsidRDefault="00B45F5B" w:rsidP="00E93F81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 xml:space="preserve">Za područje Općine Raša </w:t>
      </w:r>
      <w:r w:rsidR="009D21A2">
        <w:rPr>
          <w:rFonts w:ascii="Times New Roman" w:hAnsi="Times New Roman"/>
          <w:sz w:val="28"/>
          <w:szCs w:val="28"/>
          <w:lang w:val="hr-HR"/>
        </w:rPr>
        <w:t xml:space="preserve"> i Općine </w:t>
      </w:r>
      <w:proofErr w:type="spellStart"/>
      <w:r w:rsidR="009D21A2">
        <w:rPr>
          <w:rFonts w:ascii="Times New Roman" w:hAnsi="Times New Roman"/>
          <w:sz w:val="28"/>
          <w:szCs w:val="28"/>
          <w:lang w:val="hr-HR"/>
        </w:rPr>
        <w:t>Nedešćine</w:t>
      </w:r>
      <w:proofErr w:type="spellEnd"/>
      <w:r w:rsidR="009D21A2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824F4F">
        <w:rPr>
          <w:rFonts w:ascii="Times New Roman" w:hAnsi="Times New Roman"/>
          <w:sz w:val="28"/>
          <w:szCs w:val="28"/>
          <w:lang w:val="hr-HR"/>
        </w:rPr>
        <w:t>dimnjačarsku službu obavlja</w:t>
      </w:r>
      <w:r w:rsidR="009D21A2">
        <w:rPr>
          <w:rFonts w:ascii="Times New Roman" w:hAnsi="Times New Roman"/>
          <w:sz w:val="28"/>
          <w:szCs w:val="28"/>
          <w:lang w:val="hr-HR"/>
        </w:rPr>
        <w:t xml:space="preserve">la je 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 tvrtka</w:t>
      </w:r>
      <w:r w:rsidRPr="00824F4F">
        <w:rPr>
          <w:sz w:val="28"/>
          <w:szCs w:val="28"/>
        </w:rPr>
        <w:t xml:space="preserve"> </w:t>
      </w:r>
      <w:r w:rsidRPr="00824F4F">
        <w:rPr>
          <w:rFonts w:ascii="Times New Roman" w:hAnsi="Times New Roman"/>
          <w:sz w:val="28"/>
          <w:szCs w:val="28"/>
          <w:lang w:val="hr-HR"/>
        </w:rPr>
        <w:t>DIMOTERM j. d.o.o. Mali Lošinj.</w:t>
      </w:r>
    </w:p>
    <w:p w14:paraId="779A4FA4" w14:textId="77777777" w:rsidR="00E93F81" w:rsidRPr="00824F4F" w:rsidRDefault="006C470B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>U odnosu na prethodne godine možemo konstatirati da je rad dimnjačarske službe kvalitetniji no i dalje treba naglasiti da su mnogi dimnjaci opet dobili zabranu loženja zbog čega treba pristupiti hitnoj rekonstrukciji istih .</w:t>
      </w:r>
    </w:p>
    <w:p w14:paraId="75EE4D5F" w14:textId="77777777" w:rsidR="006B051C" w:rsidRDefault="006B051C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  <w:lang w:val="hr-HR"/>
        </w:rPr>
      </w:pPr>
    </w:p>
    <w:p w14:paraId="779B0E3A" w14:textId="77777777" w:rsidR="00E93F81" w:rsidRDefault="00E93F81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  <w:lang w:val="hr-HR"/>
        </w:rPr>
      </w:pPr>
    </w:p>
    <w:p w14:paraId="127DB91D" w14:textId="77777777" w:rsidR="00AB6708" w:rsidRPr="001B2EA4" w:rsidRDefault="00AB6708" w:rsidP="00383CCD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Redovan servis vatrogasnih aparata </w:t>
      </w:r>
    </w:p>
    <w:p w14:paraId="7C3352B1" w14:textId="77777777" w:rsidR="00824F4F" w:rsidRPr="00824F4F" w:rsidRDefault="00824F4F" w:rsidP="00383CCD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1EDAEC98" w14:textId="77777777" w:rsidR="0047291B" w:rsidRDefault="00CC4B9F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>Servis vatrogasnih aparata</w:t>
      </w:r>
      <w:r w:rsidR="00B81180" w:rsidRPr="00824F4F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824F4F">
        <w:rPr>
          <w:rFonts w:ascii="Times New Roman" w:hAnsi="Times New Roman"/>
          <w:sz w:val="28"/>
          <w:szCs w:val="28"/>
          <w:lang w:val="hr-HR"/>
        </w:rPr>
        <w:t>temeljem Zakona o zaštiti od požara mora se odraditi jednom godišnje. Prama našem planu održavanja vatrogasnih aparata odr</w:t>
      </w:r>
      <w:r w:rsidR="002F18BD" w:rsidRPr="00824F4F">
        <w:rPr>
          <w:rFonts w:ascii="Times New Roman" w:hAnsi="Times New Roman"/>
          <w:sz w:val="28"/>
          <w:szCs w:val="28"/>
          <w:lang w:val="hr-HR"/>
        </w:rPr>
        <w:t>žavanje vatrogasnih apar</w:t>
      </w:r>
      <w:r w:rsidR="00F22214" w:rsidRPr="00824F4F">
        <w:rPr>
          <w:rFonts w:ascii="Times New Roman" w:hAnsi="Times New Roman"/>
          <w:sz w:val="28"/>
          <w:szCs w:val="28"/>
          <w:lang w:val="hr-HR"/>
        </w:rPr>
        <w:t>a</w:t>
      </w:r>
      <w:r w:rsidR="002F18BD" w:rsidRPr="00824F4F">
        <w:rPr>
          <w:rFonts w:ascii="Times New Roman" w:hAnsi="Times New Roman"/>
          <w:sz w:val="28"/>
          <w:szCs w:val="28"/>
          <w:lang w:val="hr-HR"/>
        </w:rPr>
        <w:t xml:space="preserve">ta odrađujemo 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 u dva navrata vodeći računa o propisanim rokovima.</w:t>
      </w:r>
      <w:r w:rsidR="001B2EA4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Godišnje se servisira oko 900 vatrogasnih aparata. </w:t>
      </w:r>
      <w:r w:rsidR="00944AC0">
        <w:rPr>
          <w:rFonts w:ascii="Times New Roman" w:hAnsi="Times New Roman"/>
          <w:sz w:val="28"/>
          <w:szCs w:val="28"/>
          <w:lang w:val="hr-HR"/>
        </w:rPr>
        <w:t>U toku 202</w:t>
      </w:r>
      <w:r w:rsidR="0047291B">
        <w:rPr>
          <w:rFonts w:ascii="Times New Roman" w:hAnsi="Times New Roman"/>
          <w:sz w:val="28"/>
          <w:szCs w:val="28"/>
          <w:lang w:val="hr-HR"/>
        </w:rPr>
        <w:t>5</w:t>
      </w:r>
      <w:r w:rsidR="00944AC0">
        <w:rPr>
          <w:rFonts w:ascii="Times New Roman" w:hAnsi="Times New Roman"/>
          <w:sz w:val="28"/>
          <w:szCs w:val="28"/>
          <w:lang w:val="hr-HR"/>
        </w:rPr>
        <w:t xml:space="preserve">. godini izvršili smo  i zamjenu starih dotrajalih aparata novima (aparata čija je starost preko 10 godina) . Stari aparati odlukom </w:t>
      </w:r>
      <w:proofErr w:type="spellStart"/>
      <w:r w:rsidR="00944AC0">
        <w:rPr>
          <w:rFonts w:ascii="Times New Roman" w:hAnsi="Times New Roman"/>
          <w:sz w:val="28"/>
          <w:szCs w:val="28"/>
          <w:lang w:val="hr-HR"/>
        </w:rPr>
        <w:t>suvlankika</w:t>
      </w:r>
      <w:proofErr w:type="spellEnd"/>
      <w:r w:rsidR="00944AC0">
        <w:rPr>
          <w:rFonts w:ascii="Times New Roman" w:hAnsi="Times New Roman"/>
          <w:sz w:val="28"/>
          <w:szCs w:val="28"/>
          <w:lang w:val="hr-HR"/>
        </w:rPr>
        <w:t xml:space="preserve"> zadržani su u zgradi ili su donirani vatrogasnoj postrojbi koja ih koristi za vježbe. </w:t>
      </w:r>
    </w:p>
    <w:p w14:paraId="57F8433D" w14:textId="28622919" w:rsidR="00CC4B9F" w:rsidRPr="00824F4F" w:rsidRDefault="0047291B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713D75">
        <w:rPr>
          <w:rFonts w:ascii="Times New Roman" w:hAnsi="Times New Roman"/>
          <w:sz w:val="28"/>
          <w:szCs w:val="28"/>
          <w:lang w:val="hr-HR"/>
        </w:rPr>
        <w:t xml:space="preserve">2025. godini opremili smo vatrogasnim aparatima zgrade koje do sada nisu posjedovale aparate. Radi se naseljima „ </w:t>
      </w:r>
      <w:proofErr w:type="spellStart"/>
      <w:r w:rsidR="00713D75">
        <w:rPr>
          <w:rFonts w:ascii="Times New Roman" w:hAnsi="Times New Roman"/>
          <w:sz w:val="28"/>
          <w:szCs w:val="28"/>
          <w:lang w:val="hr-HR"/>
        </w:rPr>
        <w:t>Vilete</w:t>
      </w:r>
      <w:proofErr w:type="spellEnd"/>
      <w:r w:rsidR="00713D75">
        <w:rPr>
          <w:rFonts w:ascii="Times New Roman" w:hAnsi="Times New Roman"/>
          <w:sz w:val="28"/>
          <w:szCs w:val="28"/>
          <w:lang w:val="hr-HR"/>
        </w:rPr>
        <w:t>“ i „</w:t>
      </w:r>
      <w:proofErr w:type="spellStart"/>
      <w:r w:rsidR="00713D75">
        <w:rPr>
          <w:rFonts w:ascii="Times New Roman" w:hAnsi="Times New Roman"/>
          <w:sz w:val="28"/>
          <w:szCs w:val="28"/>
          <w:lang w:val="hr-HR"/>
        </w:rPr>
        <w:t>Kaza</w:t>
      </w:r>
      <w:r w:rsidR="00B7226A">
        <w:rPr>
          <w:rFonts w:ascii="Times New Roman" w:hAnsi="Times New Roman"/>
          <w:sz w:val="28"/>
          <w:szCs w:val="28"/>
          <w:lang w:val="hr-HR"/>
        </w:rPr>
        <w:t>k</w:t>
      </w:r>
      <w:r w:rsidR="00713D75">
        <w:rPr>
          <w:rFonts w:ascii="Times New Roman" w:hAnsi="Times New Roman"/>
          <w:sz w:val="28"/>
          <w:szCs w:val="28"/>
          <w:lang w:val="hr-HR"/>
        </w:rPr>
        <w:t>ape</w:t>
      </w:r>
      <w:proofErr w:type="spellEnd"/>
      <w:r w:rsidR="00713D75">
        <w:rPr>
          <w:rFonts w:ascii="Times New Roman" w:hAnsi="Times New Roman"/>
          <w:sz w:val="28"/>
          <w:szCs w:val="28"/>
          <w:lang w:val="hr-HR"/>
        </w:rPr>
        <w:t>“</w:t>
      </w:r>
      <w:r w:rsidR="003A13A1">
        <w:rPr>
          <w:rFonts w:ascii="Times New Roman" w:hAnsi="Times New Roman"/>
          <w:sz w:val="28"/>
          <w:szCs w:val="28"/>
          <w:lang w:val="hr-HR"/>
        </w:rPr>
        <w:t>, i naselje Raša</w:t>
      </w:r>
      <w:r w:rsidR="00713D75">
        <w:rPr>
          <w:rFonts w:ascii="Times New Roman" w:hAnsi="Times New Roman"/>
          <w:sz w:val="28"/>
          <w:szCs w:val="28"/>
          <w:lang w:val="hr-HR"/>
        </w:rPr>
        <w:t>.</w:t>
      </w:r>
      <w:r w:rsidR="00944AC0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6A386D93" w14:textId="77777777" w:rsidR="00CC4B9F" w:rsidRPr="00E93F81" w:rsidRDefault="00CC4B9F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  <w:lang w:val="hr-HR"/>
        </w:rPr>
      </w:pPr>
    </w:p>
    <w:p w14:paraId="517D9EFC" w14:textId="77777777" w:rsidR="002702B5" w:rsidRDefault="002702B5" w:rsidP="00383CCD">
      <w:pPr>
        <w:pStyle w:val="Bezproreda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</w:p>
    <w:p w14:paraId="3475A71C" w14:textId="2A887F05" w:rsidR="00383CCD" w:rsidRPr="001B2EA4" w:rsidRDefault="00AB6708" w:rsidP="00383CCD">
      <w:pPr>
        <w:pStyle w:val="Bezproreda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bCs/>
          <w:sz w:val="32"/>
          <w:szCs w:val="32"/>
          <w:u w:val="single"/>
          <w:lang w:val="hr-HR"/>
        </w:rPr>
        <w:t xml:space="preserve">Deratizacija i dezinsekcija </w:t>
      </w:r>
    </w:p>
    <w:p w14:paraId="2098A4BB" w14:textId="77777777" w:rsidR="00824F4F" w:rsidRPr="00824F4F" w:rsidRDefault="00824F4F" w:rsidP="00383CCD">
      <w:pPr>
        <w:pStyle w:val="Bezproreda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1AF45F52" w14:textId="77777777" w:rsidR="00CC4B9F" w:rsidRPr="00824F4F" w:rsidRDefault="00CC4B9F" w:rsidP="00E82C94">
      <w:pPr>
        <w:pStyle w:val="Bezproreda"/>
        <w:ind w:firstLine="720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>Deratizacija i dezinsekcija zajedničkih prostorija ( podrumi , tavani , drvarnice ) obavlja se jednom godišnje</w:t>
      </w:r>
      <w:r w:rsidR="00D02F31" w:rsidRPr="00824F4F">
        <w:rPr>
          <w:rFonts w:ascii="Times New Roman" w:hAnsi="Times New Roman"/>
          <w:sz w:val="28"/>
          <w:szCs w:val="28"/>
          <w:lang w:val="hr-HR"/>
        </w:rPr>
        <w:t>.</w:t>
      </w:r>
    </w:p>
    <w:p w14:paraId="2BF987E9" w14:textId="77777777" w:rsidR="00CD4AD5" w:rsidRDefault="00CD4AD5" w:rsidP="00383CCD">
      <w:pPr>
        <w:pStyle w:val="Bezproreda"/>
        <w:rPr>
          <w:rStyle w:val="BezproredaChar"/>
          <w:rFonts w:ascii="Times New Roman" w:hAnsi="Times New Roman"/>
          <w:b/>
          <w:bCs/>
          <w:sz w:val="28"/>
          <w:szCs w:val="28"/>
          <w:lang w:val="hr-HR"/>
        </w:rPr>
      </w:pPr>
    </w:p>
    <w:p w14:paraId="1EDFB530" w14:textId="77777777" w:rsidR="00CD4AD5" w:rsidRDefault="00CD4AD5" w:rsidP="00383CCD">
      <w:pPr>
        <w:pStyle w:val="Bezproreda"/>
        <w:rPr>
          <w:rStyle w:val="BezproredaChar"/>
          <w:rFonts w:ascii="Times New Roman" w:hAnsi="Times New Roman"/>
          <w:b/>
          <w:bCs/>
          <w:sz w:val="28"/>
          <w:szCs w:val="28"/>
          <w:lang w:val="hr-HR"/>
        </w:rPr>
      </w:pPr>
    </w:p>
    <w:p w14:paraId="0736A71E" w14:textId="77777777" w:rsidR="00CD67B1" w:rsidRPr="001B2EA4" w:rsidRDefault="00CD67B1" w:rsidP="00383CCD">
      <w:pPr>
        <w:pStyle w:val="Bezproreda"/>
        <w:rPr>
          <w:rFonts w:ascii="Times New Roman" w:hAnsi="Times New Roman"/>
          <w:b/>
          <w:bCs/>
          <w:sz w:val="32"/>
          <w:szCs w:val="32"/>
          <w:u w:val="single"/>
          <w:lang w:val="hr-HR"/>
        </w:rPr>
      </w:pPr>
      <w:r w:rsidRPr="001B2EA4">
        <w:rPr>
          <w:rStyle w:val="BezproredaChar"/>
          <w:rFonts w:ascii="Times New Roman" w:hAnsi="Times New Roman"/>
          <w:b/>
          <w:bCs/>
          <w:sz w:val="32"/>
          <w:szCs w:val="32"/>
          <w:u w:val="single"/>
          <w:lang w:val="hr-HR"/>
        </w:rPr>
        <w:t>Naplata</w:t>
      </w:r>
      <w:r w:rsidRPr="001B2EA4">
        <w:rPr>
          <w:rFonts w:ascii="Times New Roman" w:hAnsi="Times New Roman"/>
          <w:b/>
          <w:bCs/>
          <w:sz w:val="32"/>
          <w:szCs w:val="32"/>
          <w:u w:val="single"/>
          <w:lang w:val="hr-HR"/>
        </w:rPr>
        <w:t xml:space="preserve"> potraživanja po računima pričuve</w:t>
      </w:r>
    </w:p>
    <w:p w14:paraId="56B5D19C" w14:textId="77777777" w:rsidR="00824F4F" w:rsidRPr="00824F4F" w:rsidRDefault="00824F4F" w:rsidP="00383CCD">
      <w:pPr>
        <w:pStyle w:val="Bezproreda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183731DB" w14:textId="77777777" w:rsidR="00E464C7" w:rsidRPr="00824F4F" w:rsidRDefault="00CD67B1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>Analizom naplate priču</w:t>
      </w:r>
      <w:r w:rsidR="006C470B" w:rsidRPr="00824F4F">
        <w:rPr>
          <w:rFonts w:ascii="Times New Roman" w:hAnsi="Times New Roman"/>
          <w:sz w:val="28"/>
          <w:szCs w:val="28"/>
          <w:lang w:val="hr-HR"/>
        </w:rPr>
        <w:t>ve možemo konstatirati da oko 7</w:t>
      </w:r>
      <w:r w:rsidR="00944AC0">
        <w:rPr>
          <w:rFonts w:ascii="Times New Roman" w:hAnsi="Times New Roman"/>
          <w:sz w:val="28"/>
          <w:szCs w:val="28"/>
          <w:lang w:val="hr-HR"/>
        </w:rPr>
        <w:t>0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% suvlasnika uredno i redovito uplaćuje pričuvu. Društvo dva puta godišnje dostavlja obavijesti o nepodmirenim potraživanjima suvlasnicima koji duguju. U situacijama kada nam se suvlasnici obrate i zbog osobnih problema nisu u mogućnosti jednokratno uplatiti dug potpisuje se Nagodba o obročnom plaćanja duga a prema  suvlasnicima koji nisu spremni na dogovor i odbijaju platiti pokreće se </w:t>
      </w:r>
      <w:r w:rsidR="00C56783" w:rsidRPr="00824F4F">
        <w:rPr>
          <w:rFonts w:ascii="Times New Roman" w:hAnsi="Times New Roman"/>
          <w:sz w:val="28"/>
          <w:szCs w:val="28"/>
          <w:lang w:val="hr-HR"/>
        </w:rPr>
        <w:t xml:space="preserve">ovršni postupak . </w:t>
      </w:r>
      <w:r w:rsidR="00CD4AD5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18804C6B" w14:textId="77777777" w:rsidR="00EA56F5" w:rsidRPr="00824F4F" w:rsidRDefault="002F18BD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>Kod naplate potraživanja posebnu pozornost treba posvetiti zgradama koje su zadužene zbo</w:t>
      </w:r>
      <w:r w:rsidR="00C55B5E" w:rsidRPr="00824F4F">
        <w:rPr>
          <w:rFonts w:ascii="Times New Roman" w:hAnsi="Times New Roman"/>
          <w:sz w:val="28"/>
          <w:szCs w:val="28"/>
          <w:lang w:val="hr-HR"/>
        </w:rPr>
        <w:t>g odrađivanja većih poslova po zgradama jer se anuitet kredita mora redovito servisirati. Ovdje bih naglasila kako se analizom zgrada koje su odradile energetsku obnovu uz sufinanciranje a drugi dio kreditnim sredstvima pojavljuje određeni broj suvlasnika (ne veliki broj)</w:t>
      </w:r>
      <w:r w:rsidR="002142FE" w:rsidRPr="00824F4F">
        <w:rPr>
          <w:rFonts w:ascii="Times New Roman" w:hAnsi="Times New Roman"/>
          <w:sz w:val="28"/>
          <w:szCs w:val="28"/>
          <w:lang w:val="hr-HR"/>
        </w:rPr>
        <w:t xml:space="preserve"> koji</w:t>
      </w:r>
      <w:r w:rsidR="00C55B5E" w:rsidRPr="00824F4F">
        <w:rPr>
          <w:rFonts w:ascii="Times New Roman" w:hAnsi="Times New Roman"/>
          <w:sz w:val="28"/>
          <w:szCs w:val="28"/>
          <w:lang w:val="hr-HR"/>
        </w:rPr>
        <w:t xml:space="preserve"> ne podmiruje svoje obveze redovito pa nam određene zgrade dolaze u situaciju da nisu u mogućnosti vraćati kreditne obveze ili ne preostaje sredstava za određene nužne radove po zgradama. U više navrata pomagali smo takve zgrade pozajmicom Labin stana  dok se ovrhom ne namire sredstva</w:t>
      </w:r>
      <w:r w:rsidR="00D01D05" w:rsidRPr="00824F4F">
        <w:rPr>
          <w:rFonts w:ascii="Times New Roman" w:hAnsi="Times New Roman"/>
          <w:sz w:val="28"/>
          <w:szCs w:val="28"/>
          <w:lang w:val="hr-HR"/>
        </w:rPr>
        <w:t>. Upravo iz tog razloga u narednim razdobljima odrađivat ćemo analize naplate pričuve prije ugovaranja većih radova po zgradama i dogovarati sa suvlasnicima što ako se dogodi situacija da jedan ili više suvlasnika ner</w:t>
      </w:r>
      <w:r w:rsidR="002142FE" w:rsidRPr="00824F4F">
        <w:rPr>
          <w:rFonts w:ascii="Times New Roman" w:hAnsi="Times New Roman"/>
          <w:sz w:val="28"/>
          <w:szCs w:val="28"/>
          <w:lang w:val="hr-HR"/>
        </w:rPr>
        <w:t>e</w:t>
      </w:r>
      <w:r w:rsidR="00D01D05" w:rsidRPr="00824F4F">
        <w:rPr>
          <w:rFonts w:ascii="Times New Roman" w:hAnsi="Times New Roman"/>
          <w:sz w:val="28"/>
          <w:szCs w:val="28"/>
          <w:lang w:val="hr-HR"/>
        </w:rPr>
        <w:t xml:space="preserve">dovito plaća svoje obveze po zaduženoj pričuvi. </w:t>
      </w:r>
    </w:p>
    <w:p w14:paraId="0D005EA5" w14:textId="77777777" w:rsidR="00D97A9F" w:rsidRPr="00E93F81" w:rsidRDefault="00D97A9F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  <w:lang w:val="hr-HR"/>
        </w:rPr>
      </w:pPr>
    </w:p>
    <w:p w14:paraId="623B9524" w14:textId="77777777" w:rsidR="00383CCD" w:rsidRPr="00E93F81" w:rsidRDefault="00383CCD" w:rsidP="00EF742F">
      <w:pPr>
        <w:pStyle w:val="Bezproreda"/>
        <w:ind w:right="156"/>
        <w:jc w:val="both"/>
        <w:rPr>
          <w:rFonts w:ascii="Times New Roman" w:hAnsi="Times New Roman"/>
          <w:sz w:val="26"/>
          <w:szCs w:val="26"/>
          <w:lang w:val="hr-HR"/>
        </w:rPr>
      </w:pPr>
    </w:p>
    <w:p w14:paraId="22D55E92" w14:textId="77777777" w:rsidR="00F75C98" w:rsidRPr="001B2EA4" w:rsidRDefault="00EA56F5" w:rsidP="00383CCD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Poslovi pripreme i obrade dokumentacije za kreditiranje radova na zgradama </w:t>
      </w:r>
    </w:p>
    <w:p w14:paraId="6E99CE5E" w14:textId="77777777" w:rsidR="00477813" w:rsidRPr="00824F4F" w:rsidRDefault="00477813" w:rsidP="00383CCD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1D8EE95B" w14:textId="61CF5B5A" w:rsidR="00663600" w:rsidRPr="00824F4F" w:rsidRDefault="004E7AA4" w:rsidP="00E82C94">
      <w:pPr>
        <w:pStyle w:val="Bezproreda"/>
        <w:ind w:right="156" w:firstLine="720"/>
        <w:jc w:val="both"/>
        <w:rPr>
          <w:rFonts w:ascii="Times New Roman" w:hAnsi="Times New Roman"/>
          <w:color w:val="FF0000"/>
          <w:sz w:val="28"/>
          <w:szCs w:val="28"/>
          <w:lang w:val="hr-HR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C7F43DC" wp14:editId="6AF06ADA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921916902" name="In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2B67" id="Ink 11" o:spid="_x0000_s1026" type="#_x0000_t75" style="position:absolute;margin-left:-832.45pt;margin-top:-4993.65pt;width:2565pt;height:102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">
                <v:imagedata r:id="rId34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95B4B87" wp14:editId="1311DD86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203438433" name="In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27CCB" id="Ink 10" o:spid="_x0000_s1026" type="#_x0000_t75" style="position:absolute;margin-left:-832.45pt;margin-top:-4993.65pt;width:2565pt;height:102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">
                <v:imagedata r:id="rId3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E6D5694" wp14:editId="02C686B7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725083374" name="In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8C8CD" id="Ink 9" o:spid="_x0000_s1026" type="#_x0000_t75" style="position:absolute;margin-left:-832.45pt;margin-top:-4993.65pt;width:2565pt;height:102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">
                <v:imagedata r:id="rId3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39F521D" wp14:editId="18F8E847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827495997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2F395" id="Ink 8" o:spid="_x0000_s1026" type="#_x0000_t75" style="position:absolute;margin-left:-832.45pt;margin-top:-4993.65pt;width:2565pt;height:102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">
                <v:imagedata r:id="rId3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21E2788" wp14:editId="1DB7830B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27386027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90E4" id="Ink 7" o:spid="_x0000_s1026" type="#_x0000_t75" style="position:absolute;margin-left:-832.45pt;margin-top:-4993.65pt;width:2565pt;height:102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">
                <v:imagedata r:id="rId3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9DF7622" wp14:editId="6C70A9A9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36812211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B770B" id="Ink 6" o:spid="_x0000_s1026" type="#_x0000_t75" style="position:absolute;margin-left:-832.45pt;margin-top:-4993.65pt;width:2565pt;height:102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">
                <v:imagedata r:id="rId3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C3B525" wp14:editId="43BF6021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285416681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52866" id="Ink 5" o:spid="_x0000_s1026" type="#_x0000_t75" style="position:absolute;margin-left:-832.45pt;margin-top:-4993.65pt;width:2565pt;height:102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">
                <v:imagedata r:id="rId3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B090828" wp14:editId="525E4E2E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86402682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5BB6" id="Ink 4" o:spid="_x0000_s1026" type="#_x0000_t75" style="position:absolute;margin-left:-832.45pt;margin-top:-4993.65pt;width:2565pt;height:102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">
                <v:imagedata r:id="rId3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48ADDD1" wp14:editId="1409FDEC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24047718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F616C" id="Ink 3" o:spid="_x0000_s1026" type="#_x0000_t75" style="position:absolute;margin-left:-832.45pt;margin-top:-4993.65pt;width:2565pt;height:102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">
                <v:imagedata r:id="rId3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E6C7B5B" wp14:editId="7280E1CB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05402354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4A02" id="Ink 2" o:spid="_x0000_s1026" type="#_x0000_t75" style="position:absolute;margin-left:-832.45pt;margin-top:-4993.65pt;width:2565pt;height:102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">
                <v:imagedata r:id="rId3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C5497E" wp14:editId="6A71D10D">
                <wp:simplePos x="0" y="0"/>
                <wp:positionH relativeFrom="column">
                  <wp:posOffset>5715635</wp:posOffset>
                </wp:positionH>
                <wp:positionV relativeFrom="paragraph">
                  <wp:posOffset>1541145</wp:posOffset>
                </wp:positionV>
                <wp:extent cx="108585" cy="216535"/>
                <wp:effectExtent l="98425" t="152400" r="88265" b="145415"/>
                <wp:wrapNone/>
                <wp:docPr id="112799019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F6F8" id="Ink 1" o:spid="_x0000_s1026" type="#_x0000_t75" style="position:absolute;margin-left:-832.45pt;margin-top:-4993.65pt;width:2565pt;height:10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">
                <v:imagedata r:id="rId39" o:title=""/>
                <o:lock v:ext="edit" rotation="t" verticies="t" shapetype="t"/>
              </v:shape>
            </w:pict>
          </mc:Fallback>
        </mc:AlternateContent>
      </w:r>
      <w:r w:rsidR="00EA56F5" w:rsidRPr="00824F4F">
        <w:rPr>
          <w:rFonts w:ascii="Times New Roman" w:hAnsi="Times New Roman"/>
          <w:sz w:val="28"/>
          <w:szCs w:val="28"/>
          <w:lang w:val="hr-HR"/>
        </w:rPr>
        <w:t>S obzirom na veliki interes naših suvlasnika za obnovom zgrada a sredstva koja se štede na računima pričuve nedostatna su za pokrivanje tih troškova potrebno je za suvlasnike osigurati kreditna sredstva za podmirenje računa dobavljačima. Labin stan surađuje sa dvije bankarske</w:t>
      </w:r>
      <w:r w:rsidR="00663600" w:rsidRPr="00824F4F">
        <w:rPr>
          <w:rFonts w:ascii="Times New Roman" w:hAnsi="Times New Roman"/>
          <w:sz w:val="28"/>
          <w:szCs w:val="28"/>
          <w:lang w:val="hr-HR"/>
        </w:rPr>
        <w:t xml:space="preserve"> institucije  (PBZ i OTP) </w:t>
      </w:r>
      <w:r w:rsidR="00EA56F5" w:rsidRPr="00824F4F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44420D" w:rsidRPr="00824F4F">
        <w:rPr>
          <w:rFonts w:ascii="Times New Roman" w:hAnsi="Times New Roman"/>
          <w:sz w:val="28"/>
          <w:szCs w:val="28"/>
          <w:lang w:val="hr-HR"/>
        </w:rPr>
        <w:t xml:space="preserve">No treba naglasiti da svaki stanar zasebno odlučuje kako će podmiriti svoj suvlasnički udio prilikom većih investicija na zgradi. Može se odlučiti da svoj udio plati gotovinom , koristi kreditna sredstva osigurana putem Labin stana ili da sam osigura sebi neki povoljniji izvor financiranja. </w:t>
      </w:r>
      <w:r w:rsidR="00B70A5E" w:rsidRPr="001B2EA4">
        <w:rPr>
          <w:rFonts w:ascii="Times New Roman" w:hAnsi="Times New Roman"/>
          <w:sz w:val="28"/>
          <w:szCs w:val="28"/>
          <w:lang w:val="hr-HR"/>
        </w:rPr>
        <w:t xml:space="preserve">U prethodnim razdobljima kamatna stopa bila je izuzetno povoljna negdje na razini </w:t>
      </w:r>
      <w:r w:rsidR="00B70A5E" w:rsidRPr="00817A1E">
        <w:rPr>
          <w:rFonts w:ascii="Times New Roman" w:hAnsi="Times New Roman"/>
          <w:sz w:val="28"/>
          <w:szCs w:val="28"/>
          <w:lang w:val="hr-HR"/>
        </w:rPr>
        <w:t>od 2,9</w:t>
      </w:r>
      <w:r w:rsidR="001B2EA4" w:rsidRPr="00817A1E">
        <w:rPr>
          <w:rFonts w:ascii="Times New Roman" w:hAnsi="Times New Roman"/>
          <w:sz w:val="28"/>
          <w:szCs w:val="28"/>
          <w:lang w:val="hr-HR"/>
        </w:rPr>
        <w:t xml:space="preserve"> %</w:t>
      </w:r>
      <w:r w:rsidR="00B70A5E" w:rsidRPr="00817A1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B2EA4" w:rsidRPr="002D45B4">
        <w:rPr>
          <w:rFonts w:ascii="Times New Roman" w:hAnsi="Times New Roman"/>
          <w:sz w:val="28"/>
          <w:szCs w:val="28"/>
          <w:lang w:val="hr-HR"/>
        </w:rPr>
        <w:t>g</w:t>
      </w:r>
      <w:r w:rsidR="00B70A5E" w:rsidRPr="002D45B4">
        <w:rPr>
          <w:rFonts w:ascii="Times New Roman" w:hAnsi="Times New Roman"/>
          <w:sz w:val="28"/>
          <w:szCs w:val="28"/>
          <w:lang w:val="hr-HR"/>
        </w:rPr>
        <w:t>odišnje no</w:t>
      </w:r>
      <w:r w:rsidR="00B70A5E" w:rsidRPr="00817A1E">
        <w:rPr>
          <w:rFonts w:ascii="Times New Roman" w:hAnsi="Times New Roman"/>
          <w:sz w:val="28"/>
          <w:szCs w:val="28"/>
          <w:lang w:val="hr-HR"/>
        </w:rPr>
        <w:t xml:space="preserve"> u 202</w:t>
      </w:r>
      <w:r w:rsidR="00713D75">
        <w:rPr>
          <w:rFonts w:ascii="Times New Roman" w:hAnsi="Times New Roman"/>
          <w:sz w:val="28"/>
          <w:szCs w:val="28"/>
          <w:lang w:val="hr-HR"/>
        </w:rPr>
        <w:t>4</w:t>
      </w:r>
      <w:r w:rsidR="00B70A5E" w:rsidRPr="00817A1E">
        <w:rPr>
          <w:rFonts w:ascii="Times New Roman" w:hAnsi="Times New Roman"/>
          <w:sz w:val="28"/>
          <w:szCs w:val="28"/>
          <w:lang w:val="hr-HR"/>
        </w:rPr>
        <w:t xml:space="preserve">. godini dogodio se rast kamatnih stopa te one </w:t>
      </w:r>
      <w:r w:rsidR="00713D75">
        <w:rPr>
          <w:rFonts w:ascii="Times New Roman" w:hAnsi="Times New Roman"/>
          <w:sz w:val="28"/>
          <w:szCs w:val="28"/>
          <w:lang w:val="hr-HR"/>
        </w:rPr>
        <w:t xml:space="preserve">i sada u 2025. </w:t>
      </w:r>
      <w:r w:rsidR="00B70A5E" w:rsidRPr="00817A1E">
        <w:rPr>
          <w:rFonts w:ascii="Times New Roman" w:hAnsi="Times New Roman"/>
          <w:sz w:val="28"/>
          <w:szCs w:val="28"/>
          <w:lang w:val="hr-HR"/>
        </w:rPr>
        <w:t>iznose negdje oko 4,</w:t>
      </w:r>
      <w:r w:rsidR="001B2EA4" w:rsidRPr="00817A1E">
        <w:rPr>
          <w:rFonts w:ascii="Times New Roman" w:hAnsi="Times New Roman"/>
          <w:sz w:val="28"/>
          <w:szCs w:val="28"/>
          <w:lang w:val="hr-HR"/>
        </w:rPr>
        <w:t>1</w:t>
      </w:r>
      <w:r w:rsidR="00B70A5E" w:rsidRPr="00817A1E">
        <w:rPr>
          <w:rFonts w:ascii="Times New Roman" w:hAnsi="Times New Roman"/>
          <w:sz w:val="28"/>
          <w:szCs w:val="28"/>
          <w:lang w:val="hr-HR"/>
        </w:rPr>
        <w:t>9</w:t>
      </w:r>
      <w:r w:rsidR="001B2EA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B70A5E" w:rsidRPr="001B2EA4">
        <w:rPr>
          <w:rFonts w:ascii="Times New Roman" w:hAnsi="Times New Roman"/>
          <w:sz w:val="28"/>
          <w:szCs w:val="28"/>
          <w:lang w:val="hr-HR"/>
        </w:rPr>
        <w:t>% godišnje.</w:t>
      </w:r>
    </w:p>
    <w:p w14:paraId="0E9B0F9E" w14:textId="77777777" w:rsidR="00F75C98" w:rsidRPr="00824F4F" w:rsidRDefault="00F75C98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DB2E5C8" w14:textId="77777777" w:rsidR="00E21DE6" w:rsidRPr="00824F4F" w:rsidRDefault="00E21DE6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03260B24" w14:textId="77777777" w:rsidR="00BF0B85" w:rsidRPr="001B2EA4" w:rsidRDefault="00BF0B85" w:rsidP="00383CCD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Poslovi povezivanja KPU I ZK </w:t>
      </w:r>
    </w:p>
    <w:p w14:paraId="658623B1" w14:textId="77777777" w:rsidR="00824F4F" w:rsidRPr="00824F4F" w:rsidRDefault="00824F4F" w:rsidP="00383CCD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66141F4F" w14:textId="33F52A44" w:rsidR="00BF0B85" w:rsidRPr="00824F4F" w:rsidRDefault="00BF0B85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824F4F">
        <w:rPr>
          <w:rFonts w:ascii="Times New Roman" w:hAnsi="Times New Roman"/>
          <w:sz w:val="28"/>
          <w:szCs w:val="28"/>
          <w:lang w:val="hr-HR"/>
        </w:rPr>
        <w:t xml:space="preserve">Sukladno planu poslovanja i dalje se provode poslovi povezivanja Knjige položenih ugovora i </w:t>
      </w:r>
      <w:r w:rsidR="00B7226A">
        <w:rPr>
          <w:rFonts w:ascii="Times New Roman" w:hAnsi="Times New Roman"/>
          <w:sz w:val="28"/>
          <w:szCs w:val="28"/>
          <w:lang w:val="hr-HR"/>
        </w:rPr>
        <w:t>z</w:t>
      </w:r>
      <w:r w:rsidRPr="00824F4F">
        <w:rPr>
          <w:rFonts w:ascii="Times New Roman" w:hAnsi="Times New Roman"/>
          <w:sz w:val="28"/>
          <w:szCs w:val="28"/>
          <w:lang w:val="hr-HR"/>
        </w:rPr>
        <w:t>emljišne knjige</w:t>
      </w:r>
      <w:r w:rsidR="00B7226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13D75">
        <w:rPr>
          <w:rFonts w:ascii="Times New Roman" w:hAnsi="Times New Roman"/>
          <w:sz w:val="28"/>
          <w:szCs w:val="28"/>
          <w:lang w:val="hr-HR"/>
        </w:rPr>
        <w:t>2025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D870BA" w:rsidRPr="00824F4F">
        <w:rPr>
          <w:rFonts w:ascii="Times New Roman" w:hAnsi="Times New Roman"/>
          <w:sz w:val="28"/>
          <w:szCs w:val="28"/>
          <w:lang w:val="hr-HR"/>
        </w:rPr>
        <w:t>g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odini povezano </w:t>
      </w:r>
      <w:r w:rsidRPr="002D45B4">
        <w:rPr>
          <w:rFonts w:ascii="Times New Roman" w:hAnsi="Times New Roman"/>
          <w:sz w:val="28"/>
          <w:szCs w:val="28"/>
          <w:lang w:val="hr-HR"/>
        </w:rPr>
        <w:t xml:space="preserve">je </w:t>
      </w:r>
      <w:r w:rsidR="002D45B4">
        <w:rPr>
          <w:rFonts w:ascii="Times New Roman" w:hAnsi="Times New Roman"/>
          <w:sz w:val="28"/>
          <w:szCs w:val="28"/>
          <w:lang w:val="hr-HR"/>
        </w:rPr>
        <w:t>10</w:t>
      </w:r>
      <w:r w:rsidR="00504B3A" w:rsidRPr="002D45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B3466" w:rsidRPr="002D45B4">
        <w:rPr>
          <w:rFonts w:ascii="Times New Roman" w:hAnsi="Times New Roman"/>
          <w:sz w:val="28"/>
          <w:szCs w:val="28"/>
          <w:lang w:val="hr-HR"/>
        </w:rPr>
        <w:t>zgrad</w:t>
      </w:r>
      <w:r w:rsidR="00025937" w:rsidRPr="002D45B4">
        <w:rPr>
          <w:rFonts w:ascii="Times New Roman" w:hAnsi="Times New Roman"/>
          <w:sz w:val="28"/>
          <w:szCs w:val="28"/>
          <w:lang w:val="hr-HR"/>
        </w:rPr>
        <w:t>e</w:t>
      </w:r>
      <w:r w:rsidRPr="002D45B4">
        <w:rPr>
          <w:rFonts w:ascii="Times New Roman" w:hAnsi="Times New Roman"/>
          <w:sz w:val="28"/>
          <w:szCs w:val="28"/>
          <w:lang w:val="hr-HR"/>
        </w:rPr>
        <w:t>.</w:t>
      </w:r>
      <w:r w:rsidRPr="00824F4F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2D01FAA8" w14:textId="77777777" w:rsidR="00F75C98" w:rsidRPr="00824F4F" w:rsidRDefault="00F75C98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3FF9DA85" w14:textId="1886E1C1" w:rsidR="00F75C98" w:rsidRPr="00824F4F" w:rsidRDefault="00F75C98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F40F1D6" w14:textId="77777777" w:rsidR="00BF0B85" w:rsidRPr="001B2EA4" w:rsidRDefault="00EA56F5" w:rsidP="00383CCD">
      <w:pPr>
        <w:pStyle w:val="Bezproreda"/>
        <w:ind w:right="156"/>
        <w:jc w:val="both"/>
        <w:rPr>
          <w:rFonts w:ascii="Times New Roman" w:hAnsi="Times New Roman"/>
          <w:b/>
          <w:sz w:val="32"/>
          <w:szCs w:val="32"/>
          <w:u w:val="single"/>
          <w:lang w:val="hr-HR"/>
        </w:rPr>
      </w:pPr>
      <w:r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>Čišć</w:t>
      </w:r>
      <w:r w:rsidR="00663600" w:rsidRPr="001B2EA4">
        <w:rPr>
          <w:rFonts w:ascii="Times New Roman" w:hAnsi="Times New Roman"/>
          <w:b/>
          <w:sz w:val="32"/>
          <w:szCs w:val="32"/>
          <w:u w:val="single"/>
          <w:lang w:val="hr-HR"/>
        </w:rPr>
        <w:t xml:space="preserve">enje zajedničkih prostorija višestambenih zgrada </w:t>
      </w:r>
    </w:p>
    <w:p w14:paraId="298A908F" w14:textId="77777777" w:rsidR="00824F4F" w:rsidRPr="00824F4F" w:rsidRDefault="00824F4F" w:rsidP="00383CCD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43D8947E" w14:textId="6948EB45" w:rsidR="00BF0B85" w:rsidRPr="00F30761" w:rsidRDefault="00BF0B85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F30761">
        <w:rPr>
          <w:rFonts w:ascii="Times New Roman" w:hAnsi="Times New Roman"/>
          <w:sz w:val="28"/>
          <w:szCs w:val="28"/>
          <w:lang w:val="hr-HR"/>
        </w:rPr>
        <w:t xml:space="preserve">Labin stan temeljem odluka suvlasnika organizira čišćenje zajedničkih prostorija višestambenih zgrada . Poslovi se temeljem provedenog natječaja povjeravaju </w:t>
      </w:r>
      <w:proofErr w:type="spellStart"/>
      <w:r w:rsidRPr="00F30761">
        <w:rPr>
          <w:rFonts w:ascii="Times New Roman" w:hAnsi="Times New Roman"/>
          <w:sz w:val="28"/>
          <w:szCs w:val="28"/>
          <w:lang w:val="hr-HR"/>
        </w:rPr>
        <w:t>trvtkama</w:t>
      </w:r>
      <w:proofErr w:type="spellEnd"/>
      <w:r w:rsidRPr="00F30761">
        <w:rPr>
          <w:rFonts w:ascii="Times New Roman" w:hAnsi="Times New Roman"/>
          <w:sz w:val="28"/>
          <w:szCs w:val="28"/>
          <w:lang w:val="hr-HR"/>
        </w:rPr>
        <w:t xml:space="preserve"> koje n</w:t>
      </w:r>
      <w:r w:rsidR="00C56783" w:rsidRPr="00F30761">
        <w:rPr>
          <w:rFonts w:ascii="Times New Roman" w:hAnsi="Times New Roman"/>
          <w:sz w:val="28"/>
          <w:szCs w:val="28"/>
          <w:lang w:val="hr-HR"/>
        </w:rPr>
        <w:t xml:space="preserve">ude </w:t>
      </w:r>
      <w:proofErr w:type="spellStart"/>
      <w:r w:rsidR="00C56783" w:rsidRPr="00F30761">
        <w:rPr>
          <w:rFonts w:ascii="Times New Roman" w:hAnsi="Times New Roman"/>
          <w:sz w:val="28"/>
          <w:szCs w:val="28"/>
          <w:lang w:val="hr-HR"/>
        </w:rPr>
        <w:t>tavkvu</w:t>
      </w:r>
      <w:proofErr w:type="spellEnd"/>
      <w:r w:rsidR="00C56783" w:rsidRPr="00F30761">
        <w:rPr>
          <w:rFonts w:ascii="Times New Roman" w:hAnsi="Times New Roman"/>
          <w:sz w:val="28"/>
          <w:szCs w:val="28"/>
          <w:lang w:val="hr-HR"/>
        </w:rPr>
        <w:t xml:space="preserve"> vr</w:t>
      </w:r>
      <w:r w:rsidR="00D01D05" w:rsidRPr="00F30761">
        <w:rPr>
          <w:rFonts w:ascii="Times New Roman" w:hAnsi="Times New Roman"/>
          <w:sz w:val="28"/>
          <w:szCs w:val="28"/>
          <w:lang w:val="hr-HR"/>
        </w:rPr>
        <w:t xml:space="preserve">stu </w:t>
      </w:r>
      <w:r w:rsidR="00C56783" w:rsidRPr="00F30761">
        <w:rPr>
          <w:rFonts w:ascii="Times New Roman" w:hAnsi="Times New Roman"/>
          <w:sz w:val="28"/>
          <w:szCs w:val="28"/>
          <w:lang w:val="hr-HR"/>
        </w:rPr>
        <w:t xml:space="preserve"> poslova U  20</w:t>
      </w:r>
      <w:r w:rsidR="00B45F5B" w:rsidRPr="00F30761">
        <w:rPr>
          <w:rFonts w:ascii="Times New Roman" w:hAnsi="Times New Roman"/>
          <w:sz w:val="28"/>
          <w:szCs w:val="28"/>
          <w:lang w:val="hr-HR"/>
        </w:rPr>
        <w:t>2</w:t>
      </w:r>
      <w:r w:rsidR="00713D75" w:rsidRPr="00F30761">
        <w:rPr>
          <w:rFonts w:ascii="Times New Roman" w:hAnsi="Times New Roman"/>
          <w:sz w:val="28"/>
          <w:szCs w:val="28"/>
          <w:lang w:val="hr-HR"/>
        </w:rPr>
        <w:t>5</w:t>
      </w:r>
      <w:r w:rsidRPr="00F30761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E21DE6" w:rsidRPr="00F30761">
        <w:rPr>
          <w:rFonts w:ascii="Times New Roman" w:hAnsi="Times New Roman"/>
          <w:sz w:val="28"/>
          <w:szCs w:val="28"/>
          <w:lang w:val="hr-HR"/>
        </w:rPr>
        <w:t>g</w:t>
      </w:r>
      <w:r w:rsidRPr="00F30761">
        <w:rPr>
          <w:rFonts w:ascii="Times New Roman" w:hAnsi="Times New Roman"/>
          <w:sz w:val="28"/>
          <w:szCs w:val="28"/>
          <w:lang w:val="hr-HR"/>
        </w:rPr>
        <w:t xml:space="preserve">odini </w:t>
      </w:r>
      <w:r w:rsidR="007944AB" w:rsidRPr="00F30761">
        <w:rPr>
          <w:rFonts w:ascii="Times New Roman" w:hAnsi="Times New Roman"/>
          <w:sz w:val="28"/>
          <w:szCs w:val="28"/>
          <w:lang w:val="hr-HR"/>
        </w:rPr>
        <w:t>70</w:t>
      </w:r>
      <w:r w:rsidR="006D40D5" w:rsidRPr="00F3076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04B3A" w:rsidRPr="00F30761">
        <w:rPr>
          <w:rFonts w:ascii="Times New Roman" w:hAnsi="Times New Roman"/>
          <w:sz w:val="28"/>
          <w:szCs w:val="28"/>
          <w:lang w:val="hr-HR"/>
        </w:rPr>
        <w:t xml:space="preserve"> zgrada koristila</w:t>
      </w:r>
      <w:r w:rsidRPr="00F30761">
        <w:rPr>
          <w:rFonts w:ascii="Times New Roman" w:hAnsi="Times New Roman"/>
          <w:sz w:val="28"/>
          <w:szCs w:val="28"/>
          <w:lang w:val="hr-HR"/>
        </w:rPr>
        <w:t xml:space="preserve"> je usluge organizacije čišćenja zajedničkih prostorija ( stubišta). </w:t>
      </w:r>
    </w:p>
    <w:p w14:paraId="66C577BE" w14:textId="77777777" w:rsidR="00F75C98" w:rsidRPr="00F30761" w:rsidRDefault="00D01D05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F30761">
        <w:rPr>
          <w:rFonts w:ascii="Times New Roman" w:hAnsi="Times New Roman"/>
          <w:sz w:val="28"/>
          <w:szCs w:val="28"/>
          <w:lang w:val="hr-HR"/>
        </w:rPr>
        <w:t xml:space="preserve">Valja naglasiti </w:t>
      </w:r>
      <w:r w:rsidR="00CA60A8" w:rsidRPr="00F30761">
        <w:rPr>
          <w:rFonts w:ascii="Times New Roman" w:hAnsi="Times New Roman"/>
          <w:sz w:val="28"/>
          <w:szCs w:val="28"/>
          <w:lang w:val="hr-HR"/>
        </w:rPr>
        <w:t xml:space="preserve">da se broj zgrada koje koriste ovu uslugu sve više povećava a organizacija ovih poslova uključuje prikupljanje ponuda , ugovaranje poslova čišćenja , praćenje </w:t>
      </w:r>
      <w:proofErr w:type="spellStart"/>
      <w:r w:rsidR="00CA60A8" w:rsidRPr="00F30761">
        <w:rPr>
          <w:rFonts w:ascii="Times New Roman" w:hAnsi="Times New Roman"/>
          <w:sz w:val="28"/>
          <w:szCs w:val="28"/>
          <w:lang w:val="hr-HR"/>
        </w:rPr>
        <w:t>izvrsenja</w:t>
      </w:r>
      <w:proofErr w:type="spellEnd"/>
      <w:r w:rsidR="00CA60A8" w:rsidRPr="00F30761">
        <w:rPr>
          <w:rFonts w:ascii="Times New Roman" w:hAnsi="Times New Roman"/>
          <w:sz w:val="28"/>
          <w:szCs w:val="28"/>
          <w:lang w:val="hr-HR"/>
        </w:rPr>
        <w:t xml:space="preserve"> radova te plaćanje ispostavljenih računa. Napominjem da se </w:t>
      </w:r>
      <w:proofErr w:type="spellStart"/>
      <w:r w:rsidR="00CA60A8" w:rsidRPr="00F30761">
        <w:rPr>
          <w:rFonts w:ascii="Times New Roman" w:hAnsi="Times New Roman"/>
          <w:sz w:val="28"/>
          <w:szCs w:val="28"/>
          <w:lang w:val="hr-HR"/>
        </w:rPr>
        <w:t>čiščenje</w:t>
      </w:r>
      <w:proofErr w:type="spellEnd"/>
      <w:r w:rsidR="00CA60A8" w:rsidRPr="00F30761">
        <w:rPr>
          <w:rFonts w:ascii="Times New Roman" w:hAnsi="Times New Roman"/>
          <w:sz w:val="28"/>
          <w:szCs w:val="28"/>
          <w:lang w:val="hr-HR"/>
        </w:rPr>
        <w:t xml:space="preserve"> ne plaća iz sredstava pričuve koja proizlaze iz cijene minimalne pričuve </w:t>
      </w:r>
      <w:proofErr w:type="spellStart"/>
      <w:r w:rsidR="00CA60A8" w:rsidRPr="00F30761">
        <w:rPr>
          <w:rFonts w:ascii="Times New Roman" w:hAnsi="Times New Roman"/>
          <w:sz w:val="28"/>
          <w:szCs w:val="28"/>
          <w:lang w:val="hr-HR"/>
        </w:rPr>
        <w:t>več</w:t>
      </w:r>
      <w:proofErr w:type="spellEnd"/>
      <w:r w:rsidR="00CA60A8" w:rsidRPr="00F30761">
        <w:rPr>
          <w:rFonts w:ascii="Times New Roman" w:hAnsi="Times New Roman"/>
          <w:sz w:val="28"/>
          <w:szCs w:val="28"/>
          <w:lang w:val="hr-HR"/>
        </w:rPr>
        <w:t xml:space="preserve"> se iznos minimalne pričuve povećava za troškove čišćenja. </w:t>
      </w:r>
    </w:p>
    <w:p w14:paraId="408FA949" w14:textId="77777777" w:rsidR="008B4CBF" w:rsidRPr="00F30761" w:rsidRDefault="008B4CBF" w:rsidP="00E82C94">
      <w:pPr>
        <w:pStyle w:val="Bezproreda"/>
        <w:ind w:right="156" w:firstLine="720"/>
        <w:jc w:val="both"/>
        <w:rPr>
          <w:rFonts w:ascii="Times New Roman" w:hAnsi="Times New Roman"/>
          <w:sz w:val="28"/>
          <w:szCs w:val="28"/>
          <w:lang w:val="hr-HR"/>
        </w:rPr>
      </w:pPr>
      <w:r w:rsidRPr="00F30761">
        <w:rPr>
          <w:rFonts w:ascii="Times New Roman" w:hAnsi="Times New Roman"/>
          <w:sz w:val="28"/>
          <w:szCs w:val="28"/>
          <w:lang w:val="hr-HR"/>
        </w:rPr>
        <w:t xml:space="preserve">Iako postoji sve veći interes za organizacijom čišćenja zajedničkih prostorija javlja se problem sa ugovaranjem tih poslova jer pojedine tvrtke koje se bave tim poslovima počele su  otkazivati sluge a razlog su male cijene čišćenja kao i organizacija čišćenja pa se okreću drugim </w:t>
      </w:r>
      <w:proofErr w:type="spellStart"/>
      <w:r w:rsidRPr="00F30761">
        <w:rPr>
          <w:rFonts w:ascii="Times New Roman" w:hAnsi="Times New Roman"/>
          <w:sz w:val="28"/>
          <w:szCs w:val="28"/>
          <w:lang w:val="hr-HR"/>
        </w:rPr>
        <w:t>isplatljivijim</w:t>
      </w:r>
      <w:proofErr w:type="spellEnd"/>
      <w:r w:rsidRPr="00F30761">
        <w:rPr>
          <w:rFonts w:ascii="Times New Roman" w:hAnsi="Times New Roman"/>
          <w:sz w:val="28"/>
          <w:szCs w:val="28"/>
          <w:lang w:val="hr-HR"/>
        </w:rPr>
        <w:t xml:space="preserve"> kupcima. </w:t>
      </w:r>
    </w:p>
    <w:p w14:paraId="625E399F" w14:textId="77777777" w:rsidR="00F75C98" w:rsidRPr="00824F4F" w:rsidRDefault="00F75C98" w:rsidP="00504B3A">
      <w:pPr>
        <w:pStyle w:val="Bezproreda"/>
        <w:ind w:left="720"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53D57C60" w14:textId="77777777" w:rsidR="00F75C98" w:rsidRPr="00824F4F" w:rsidRDefault="00F75C98" w:rsidP="00EF742F">
      <w:pPr>
        <w:pStyle w:val="Bezproreda"/>
        <w:ind w:right="156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0115321" w14:textId="77777777" w:rsidR="00944AC0" w:rsidRPr="00F30761" w:rsidRDefault="00BF0B85" w:rsidP="00530FF2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F30761">
        <w:rPr>
          <w:rFonts w:ascii="Times New Roman" w:hAnsi="Times New Roman"/>
          <w:b/>
          <w:sz w:val="28"/>
          <w:szCs w:val="28"/>
          <w:u w:val="single"/>
          <w:lang w:val="hr-HR"/>
        </w:rPr>
        <w:t>Energetska obnova višestambenih zgra</w:t>
      </w:r>
      <w:r w:rsidR="00C347B4" w:rsidRPr="00F30761">
        <w:rPr>
          <w:rFonts w:ascii="Times New Roman" w:hAnsi="Times New Roman"/>
          <w:b/>
          <w:sz w:val="28"/>
          <w:szCs w:val="28"/>
          <w:u w:val="single"/>
          <w:lang w:val="hr-HR"/>
        </w:rPr>
        <w:t>da</w:t>
      </w:r>
    </w:p>
    <w:p w14:paraId="51DA8510" w14:textId="77777777" w:rsidR="00713D75" w:rsidRPr="00F30761" w:rsidRDefault="00713D75" w:rsidP="00530FF2">
      <w:pPr>
        <w:pStyle w:val="Bezproreda"/>
        <w:ind w:right="156"/>
        <w:jc w:val="both"/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14:paraId="5CCE81BA" w14:textId="0CB2CDDE" w:rsidR="00C347B4" w:rsidRPr="00F30761" w:rsidRDefault="00866FA2" w:rsidP="00530FF2">
      <w:pPr>
        <w:pStyle w:val="Bezproreda"/>
        <w:ind w:right="156"/>
        <w:jc w:val="both"/>
        <w:rPr>
          <w:rFonts w:ascii="Times New Roman" w:hAnsi="Times New Roman"/>
          <w:bCs/>
          <w:sz w:val="28"/>
          <w:szCs w:val="28"/>
          <w:lang w:val="hr-HR"/>
        </w:rPr>
      </w:pPr>
      <w:r w:rsidRPr="00F30761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 w:rsidR="00E82C94">
        <w:rPr>
          <w:rFonts w:ascii="Times New Roman" w:hAnsi="Times New Roman"/>
          <w:bCs/>
          <w:sz w:val="28"/>
          <w:szCs w:val="28"/>
          <w:lang w:val="hr-HR"/>
        </w:rPr>
        <w:tab/>
      </w:r>
      <w:r w:rsidR="00713D75" w:rsidRPr="00F30761">
        <w:rPr>
          <w:rFonts w:ascii="Times New Roman" w:hAnsi="Times New Roman"/>
          <w:bCs/>
          <w:sz w:val="28"/>
          <w:szCs w:val="28"/>
          <w:lang w:val="hr-HR"/>
        </w:rPr>
        <w:t>Po pitanju Energetske obnove višestambenih zgrada u 2025. godini bili smo izuzetno aktivni. Na Jav</w:t>
      </w:r>
      <w:r w:rsidR="00FE766E" w:rsidRPr="00F30761">
        <w:rPr>
          <w:rFonts w:ascii="Times New Roman" w:hAnsi="Times New Roman"/>
          <w:bCs/>
          <w:sz w:val="28"/>
          <w:szCs w:val="28"/>
          <w:lang w:val="hr-HR"/>
        </w:rPr>
        <w:t xml:space="preserve">ni Poziv 2024. godine aplicirali smo 17 zgrada od kojih je temeljem dokumentacije i  informacija koje smo dobili u 2025. pravo na sufinanciranje ostvarilo 14 zgrada, jedna je odbijena a za dvije još nije završila evaluacija projekata. U 2025. godini započela je obnova 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 xml:space="preserve">zgrade u Labinu, Antona </w:t>
      </w:r>
      <w:proofErr w:type="spellStart"/>
      <w:r w:rsidR="00F30761">
        <w:rPr>
          <w:rFonts w:ascii="Times New Roman" w:hAnsi="Times New Roman"/>
          <w:bCs/>
          <w:sz w:val="28"/>
          <w:szCs w:val="28"/>
          <w:lang w:val="hr-HR"/>
        </w:rPr>
        <w:t>Selana</w:t>
      </w:r>
      <w:proofErr w:type="spellEnd"/>
      <w:r w:rsidR="00F30761">
        <w:rPr>
          <w:rFonts w:ascii="Times New Roman" w:hAnsi="Times New Roman"/>
          <w:bCs/>
          <w:sz w:val="28"/>
          <w:szCs w:val="28"/>
          <w:lang w:val="hr-HR"/>
        </w:rPr>
        <w:t xml:space="preserve"> 8-12 (ČEVA)</w:t>
      </w:r>
      <w:r w:rsidR="00FE766E" w:rsidRPr="00F30761">
        <w:rPr>
          <w:rFonts w:ascii="Times New Roman" w:hAnsi="Times New Roman"/>
          <w:bCs/>
          <w:sz w:val="28"/>
          <w:szCs w:val="28"/>
          <w:lang w:val="hr-HR"/>
        </w:rPr>
        <w:t xml:space="preserve">  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 xml:space="preserve">i </w:t>
      </w:r>
      <w:r w:rsidR="002B6BC5" w:rsidRPr="00F30761">
        <w:rPr>
          <w:rFonts w:ascii="Times New Roman" w:hAnsi="Times New Roman"/>
          <w:bCs/>
          <w:sz w:val="28"/>
          <w:szCs w:val="28"/>
          <w:lang w:val="hr-HR"/>
        </w:rPr>
        <w:t>zgrad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>e</w:t>
      </w:r>
      <w:r w:rsidR="002B6BC5" w:rsidRPr="00F30761">
        <w:rPr>
          <w:rFonts w:ascii="Times New Roman" w:hAnsi="Times New Roman"/>
          <w:bCs/>
          <w:sz w:val="28"/>
          <w:szCs w:val="28"/>
          <w:lang w:val="hr-HR"/>
        </w:rPr>
        <w:t xml:space="preserve"> na adresi 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 xml:space="preserve">Rabac, </w:t>
      </w:r>
      <w:r w:rsidR="002B6BC5" w:rsidRPr="00F30761">
        <w:rPr>
          <w:rFonts w:ascii="Times New Roman" w:hAnsi="Times New Roman"/>
          <w:bCs/>
          <w:sz w:val="28"/>
          <w:szCs w:val="28"/>
          <w:lang w:val="hr-HR"/>
        </w:rPr>
        <w:t>Jadranska 42-44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 xml:space="preserve">, </w:t>
      </w:r>
      <w:r w:rsidR="002B6BC5" w:rsidRPr="00F30761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>dok su za ostale zgrade koje su ostvarile pravo na sufinanciranje u vi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>š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>e navrata odrađivane nabave za izbor izvođača radova. Zgrada na adresi K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 xml:space="preserve">. Kranjca 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 xml:space="preserve">1 odabrala je 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>i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>zvođača radova d</w:t>
      </w:r>
      <w:r w:rsidR="00F30761">
        <w:rPr>
          <w:rFonts w:ascii="Times New Roman" w:hAnsi="Times New Roman"/>
          <w:bCs/>
          <w:sz w:val="28"/>
          <w:szCs w:val="28"/>
          <w:lang w:val="hr-HR"/>
        </w:rPr>
        <w:t>o</w:t>
      </w:r>
      <w:r w:rsidR="00103440" w:rsidRPr="00F30761">
        <w:rPr>
          <w:rFonts w:ascii="Times New Roman" w:hAnsi="Times New Roman"/>
          <w:bCs/>
          <w:sz w:val="28"/>
          <w:szCs w:val="28"/>
          <w:lang w:val="hr-HR"/>
        </w:rPr>
        <w:t xml:space="preserve">k će se za ostale ponoviti nabava u 2026. </w:t>
      </w:r>
    </w:p>
    <w:p w14:paraId="28F73B6D" w14:textId="0E1E911A" w:rsidR="00103440" w:rsidRPr="00F30761" w:rsidRDefault="00103440" w:rsidP="00E82C94">
      <w:pPr>
        <w:pStyle w:val="Bezproreda"/>
        <w:ind w:right="156" w:firstLine="720"/>
        <w:jc w:val="both"/>
        <w:rPr>
          <w:rFonts w:ascii="Times New Roman" w:hAnsi="Times New Roman"/>
          <w:bCs/>
          <w:sz w:val="28"/>
          <w:szCs w:val="28"/>
          <w:lang w:val="hr-HR"/>
        </w:rPr>
      </w:pPr>
      <w:r w:rsidRPr="00F30761">
        <w:rPr>
          <w:rFonts w:ascii="Times New Roman" w:hAnsi="Times New Roman"/>
          <w:bCs/>
          <w:sz w:val="28"/>
          <w:szCs w:val="28"/>
          <w:lang w:val="hr-HR"/>
        </w:rPr>
        <w:t>Činjenica je da postoji problem sa izvođačima i njihovim planovima tako da se na naše javne pozive javlja mali broj izvođača ili se nitko ne javi.</w:t>
      </w:r>
    </w:p>
    <w:p w14:paraId="188CA95E" w14:textId="77777777" w:rsidR="002D45B4" w:rsidRPr="00F30761" w:rsidRDefault="002D45B4" w:rsidP="00EF742F">
      <w:pPr>
        <w:spacing w:after="0" w:line="240" w:lineRule="auto"/>
        <w:ind w:right="156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 w:eastAsia="hr-HR" w:bidi="ar-SA"/>
        </w:rPr>
      </w:pPr>
    </w:p>
    <w:p w14:paraId="7C568EF0" w14:textId="008AFAA5" w:rsidR="00530FF2" w:rsidRPr="00F30761" w:rsidRDefault="00FD1265" w:rsidP="00EF742F">
      <w:pPr>
        <w:spacing w:after="0" w:line="240" w:lineRule="auto"/>
        <w:ind w:right="156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 w:eastAsia="hr-HR" w:bidi="ar-SA"/>
        </w:rPr>
      </w:pPr>
      <w:r w:rsidRPr="00F30761">
        <w:rPr>
          <w:rFonts w:ascii="Times New Roman" w:hAnsi="Times New Roman"/>
          <w:b/>
          <w:bCs/>
          <w:sz w:val="28"/>
          <w:szCs w:val="28"/>
          <w:u w:val="single"/>
          <w:lang w:val="hr-HR" w:eastAsia="hr-HR" w:bidi="ar-SA"/>
        </w:rPr>
        <w:t xml:space="preserve">Digitalizacija poslovanja </w:t>
      </w:r>
    </w:p>
    <w:p w14:paraId="1FB698DB" w14:textId="77777777" w:rsidR="00F76A4E" w:rsidRPr="00F30761" w:rsidRDefault="00F76A4E" w:rsidP="00EF742F">
      <w:pPr>
        <w:spacing w:after="0" w:line="240" w:lineRule="auto"/>
        <w:ind w:right="156" w:firstLine="0"/>
        <w:jc w:val="both"/>
        <w:rPr>
          <w:rFonts w:ascii="Times New Roman" w:hAnsi="Times New Roman"/>
          <w:b/>
          <w:bCs/>
          <w:sz w:val="28"/>
          <w:szCs w:val="28"/>
          <w:lang w:val="hr-HR" w:eastAsia="hr-HR" w:bidi="ar-SA"/>
        </w:rPr>
      </w:pPr>
    </w:p>
    <w:p w14:paraId="3B12D337" w14:textId="7C968CB1" w:rsidR="00FD1265" w:rsidRPr="00F30761" w:rsidRDefault="00FD1265" w:rsidP="00E82C94">
      <w:pPr>
        <w:spacing w:after="0" w:line="240" w:lineRule="auto"/>
        <w:ind w:right="156" w:firstLine="72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F30761">
        <w:rPr>
          <w:rFonts w:ascii="Times New Roman" w:hAnsi="Times New Roman"/>
          <w:sz w:val="28"/>
          <w:szCs w:val="28"/>
          <w:lang w:val="hr-HR" w:eastAsia="hr-HR" w:bidi="ar-SA"/>
        </w:rPr>
        <w:t>Labin stan je tvrtka koja se prilagođava novim trendovima poslovanja te svojim suvlasnicima nudi nove vidove suradnje</w:t>
      </w:r>
      <w:r w:rsidR="00696864" w:rsidRPr="00F30761">
        <w:rPr>
          <w:rFonts w:ascii="Times New Roman" w:hAnsi="Times New Roman"/>
          <w:sz w:val="28"/>
          <w:szCs w:val="28"/>
          <w:lang w:val="hr-HR" w:eastAsia="hr-HR" w:bidi="ar-SA"/>
        </w:rPr>
        <w:t>.</w:t>
      </w:r>
      <w:r w:rsidRPr="00F30761">
        <w:rPr>
          <w:rFonts w:ascii="Times New Roman" w:hAnsi="Times New Roman"/>
          <w:sz w:val="28"/>
          <w:szCs w:val="28"/>
          <w:lang w:val="hr-HR" w:eastAsia="hr-HR" w:bidi="ar-SA"/>
        </w:rPr>
        <w:t xml:space="preserve"> Suvlasnicima smo omogućili dostavu uplatnica za plaćanje pričuve putem email-a. Svim suvlasnicima </w:t>
      </w:r>
      <w:r w:rsidR="00696864" w:rsidRPr="00F30761">
        <w:rPr>
          <w:rFonts w:ascii="Times New Roman" w:hAnsi="Times New Roman"/>
          <w:sz w:val="28"/>
          <w:szCs w:val="28"/>
          <w:lang w:val="hr-HR" w:eastAsia="hr-HR" w:bidi="ar-SA"/>
        </w:rPr>
        <w:t xml:space="preserve">i dalje nudimo </w:t>
      </w:r>
      <w:r w:rsidR="00F76A4E" w:rsidRPr="00F30761">
        <w:rPr>
          <w:rFonts w:ascii="Times New Roman" w:hAnsi="Times New Roman"/>
          <w:sz w:val="28"/>
          <w:szCs w:val="28"/>
          <w:lang w:val="hr-HR" w:eastAsia="hr-HR" w:bidi="ar-SA"/>
        </w:rPr>
        <w:t xml:space="preserve"> </w:t>
      </w:r>
      <w:r w:rsidRPr="00F30761">
        <w:rPr>
          <w:rFonts w:ascii="Times New Roman" w:hAnsi="Times New Roman"/>
          <w:sz w:val="28"/>
          <w:szCs w:val="28"/>
          <w:lang w:val="hr-HR" w:eastAsia="hr-HR" w:bidi="ar-SA"/>
        </w:rPr>
        <w:t>Obrazac kojim nam daju privolu za dostavu uplatnica putem e-maila. Do kraja 202</w:t>
      </w:r>
      <w:r w:rsidR="00103440" w:rsidRPr="00F30761">
        <w:rPr>
          <w:rFonts w:ascii="Times New Roman" w:hAnsi="Times New Roman"/>
          <w:sz w:val="28"/>
          <w:szCs w:val="28"/>
          <w:lang w:val="hr-HR" w:eastAsia="hr-HR" w:bidi="ar-SA"/>
        </w:rPr>
        <w:t>5</w:t>
      </w:r>
      <w:r w:rsidRPr="00F30761">
        <w:rPr>
          <w:rFonts w:ascii="Times New Roman" w:hAnsi="Times New Roman"/>
          <w:sz w:val="28"/>
          <w:szCs w:val="28"/>
          <w:lang w:val="hr-HR" w:eastAsia="hr-HR" w:bidi="ar-SA"/>
        </w:rPr>
        <w:t>. tek oko 200</w:t>
      </w:r>
      <w:r w:rsidR="00CD4AD5" w:rsidRPr="00F30761">
        <w:rPr>
          <w:rFonts w:ascii="Times New Roman" w:hAnsi="Times New Roman"/>
          <w:sz w:val="28"/>
          <w:szCs w:val="28"/>
          <w:lang w:val="hr-HR" w:eastAsia="hr-HR" w:bidi="ar-SA"/>
        </w:rPr>
        <w:t>-</w:t>
      </w:r>
      <w:r w:rsidRPr="00F30761">
        <w:rPr>
          <w:rFonts w:ascii="Times New Roman" w:hAnsi="Times New Roman"/>
          <w:sz w:val="28"/>
          <w:szCs w:val="28"/>
          <w:lang w:val="hr-HR" w:eastAsia="hr-HR" w:bidi="ar-SA"/>
        </w:rPr>
        <w:t xml:space="preserve">tinjak suvlasnika dalo nam je privolu no očekujemo rast broja suvlasnika koji će koristiti ovaj novi digitalni servis. </w:t>
      </w:r>
    </w:p>
    <w:p w14:paraId="6556D21E" w14:textId="77777777" w:rsidR="00C83015" w:rsidRPr="00F30761" w:rsidRDefault="00C83015" w:rsidP="00530FF2">
      <w:pPr>
        <w:spacing w:after="0" w:line="240" w:lineRule="auto"/>
        <w:ind w:right="156" w:firstLine="0"/>
        <w:jc w:val="both"/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14:paraId="5C3DADA9" w14:textId="5EFB2F6A" w:rsidR="007C0E37" w:rsidRPr="00F30761" w:rsidRDefault="007C0E37" w:rsidP="00530FF2">
      <w:pPr>
        <w:spacing w:after="0" w:line="240" w:lineRule="auto"/>
        <w:ind w:right="156" w:firstLine="0"/>
        <w:jc w:val="both"/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F30761">
        <w:rPr>
          <w:rFonts w:ascii="Times New Roman" w:hAnsi="Times New Roman"/>
          <w:b/>
          <w:sz w:val="28"/>
          <w:szCs w:val="28"/>
          <w:u w:val="single"/>
          <w:lang w:val="hr-HR"/>
        </w:rPr>
        <w:t>Ostali poslovi po nalogu suvlasnika</w:t>
      </w:r>
    </w:p>
    <w:p w14:paraId="453C0D94" w14:textId="77777777" w:rsidR="00FD1265" w:rsidRPr="00F30761" w:rsidRDefault="00FD1265" w:rsidP="00530FF2">
      <w:pPr>
        <w:spacing w:after="0" w:line="240" w:lineRule="auto"/>
        <w:ind w:right="156" w:firstLine="0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7FC40F1C" w14:textId="4F4C61A2" w:rsidR="00AC19C0" w:rsidRPr="00F30761" w:rsidRDefault="00BF2C41" w:rsidP="00E82C94">
      <w:pPr>
        <w:spacing w:after="0" w:line="240" w:lineRule="auto"/>
        <w:ind w:right="156" w:firstLine="720"/>
        <w:jc w:val="both"/>
        <w:rPr>
          <w:rFonts w:ascii="Times New Roman" w:hAnsi="Times New Roman"/>
          <w:sz w:val="28"/>
          <w:szCs w:val="28"/>
          <w:lang w:val="hr-HR" w:eastAsia="hr-HR" w:bidi="ar-SA"/>
        </w:rPr>
      </w:pPr>
      <w:r w:rsidRPr="00F30761">
        <w:rPr>
          <w:rFonts w:ascii="Times New Roman" w:hAnsi="Times New Roman"/>
          <w:sz w:val="28"/>
          <w:szCs w:val="28"/>
          <w:lang w:val="hr-HR" w:eastAsia="hr-HR" w:bidi="ar-SA"/>
        </w:rPr>
        <w:t>Temeljem Odluka suvlasnika Labin stan d.o.o. odrađuje i niz ostalih poslova osim gore navedenih kao što su plaćanje režijskih troškova za zajedničke prostorije zgrade, rješavanje pravnih poslova vezanih uz vlasničke odnose suvlasnika, poslove prijevremenih otplata kre</w:t>
      </w:r>
      <w:r w:rsidR="00143058" w:rsidRPr="00F30761">
        <w:rPr>
          <w:rFonts w:ascii="Times New Roman" w:hAnsi="Times New Roman"/>
          <w:sz w:val="28"/>
          <w:szCs w:val="28"/>
          <w:lang w:val="hr-HR" w:eastAsia="hr-HR" w:bidi="ar-SA"/>
        </w:rPr>
        <w:t>dita , organizacija izdavanja uporabnih dozvola za višestambene zgrade kao i ostali poslovi po nalogu suv</w:t>
      </w:r>
      <w:r w:rsidR="002D45B4" w:rsidRPr="00F30761">
        <w:rPr>
          <w:rFonts w:ascii="Times New Roman" w:hAnsi="Times New Roman"/>
          <w:sz w:val="28"/>
          <w:szCs w:val="28"/>
          <w:lang w:val="hr-HR" w:eastAsia="hr-HR" w:bidi="ar-SA"/>
        </w:rPr>
        <w:t>lasnika.</w:t>
      </w:r>
    </w:p>
    <w:p w14:paraId="1F84B4D0" w14:textId="77777777" w:rsidR="003370AF" w:rsidRPr="00F30761" w:rsidRDefault="003370AF" w:rsidP="00530FF2">
      <w:pPr>
        <w:pStyle w:val="Odlomakpopisa"/>
        <w:spacing w:after="0" w:line="240" w:lineRule="auto"/>
        <w:ind w:left="0" w:right="156" w:firstLine="0"/>
        <w:jc w:val="both"/>
        <w:rPr>
          <w:rFonts w:ascii="Times New Roman" w:eastAsiaTheme="minorHAnsi" w:hAnsi="Times New Roman"/>
          <w:b/>
          <w:sz w:val="28"/>
          <w:szCs w:val="28"/>
          <w:lang w:val="hr-HR" w:bidi="ar-SA"/>
        </w:rPr>
      </w:pPr>
    </w:p>
    <w:p w14:paraId="41194AFB" w14:textId="77777777" w:rsidR="003370AF" w:rsidRDefault="003370AF" w:rsidP="00530FF2">
      <w:pPr>
        <w:pStyle w:val="Odlomakpopisa"/>
        <w:spacing w:after="0" w:line="240" w:lineRule="auto"/>
        <w:ind w:left="0" w:right="156" w:firstLine="0"/>
        <w:jc w:val="both"/>
        <w:rPr>
          <w:rFonts w:ascii="Times New Roman" w:eastAsiaTheme="minorHAnsi" w:hAnsi="Times New Roman"/>
          <w:b/>
          <w:sz w:val="26"/>
          <w:szCs w:val="26"/>
          <w:lang w:val="hr-HR" w:bidi="ar-SA"/>
        </w:rPr>
      </w:pPr>
    </w:p>
    <w:p w14:paraId="7F97655E" w14:textId="77777777" w:rsidR="002D45B4" w:rsidRDefault="002D45B4" w:rsidP="00530FF2">
      <w:pPr>
        <w:pStyle w:val="Odlomakpopisa"/>
        <w:spacing w:after="0" w:line="240" w:lineRule="auto"/>
        <w:ind w:left="0" w:right="156" w:firstLine="0"/>
        <w:jc w:val="center"/>
        <w:rPr>
          <w:rFonts w:ascii="Times New Roman" w:eastAsiaTheme="minorHAnsi" w:hAnsi="Times New Roman"/>
          <w:b/>
          <w:sz w:val="44"/>
          <w:szCs w:val="44"/>
          <w:lang w:val="hr-HR" w:bidi="ar-SA"/>
        </w:rPr>
      </w:pPr>
    </w:p>
    <w:p w14:paraId="4593B13D" w14:textId="77777777" w:rsidR="002D45B4" w:rsidRDefault="002D45B4" w:rsidP="00530FF2">
      <w:pPr>
        <w:pStyle w:val="Odlomakpopisa"/>
        <w:spacing w:after="0" w:line="240" w:lineRule="auto"/>
        <w:ind w:left="0" w:right="156" w:firstLine="0"/>
        <w:jc w:val="center"/>
        <w:rPr>
          <w:rFonts w:ascii="Times New Roman" w:eastAsiaTheme="minorHAnsi" w:hAnsi="Times New Roman"/>
          <w:b/>
          <w:sz w:val="44"/>
          <w:szCs w:val="44"/>
          <w:lang w:val="hr-HR" w:bidi="ar-SA"/>
        </w:rPr>
      </w:pPr>
    </w:p>
    <w:p w14:paraId="07341E53" w14:textId="77777777" w:rsidR="002D45B4" w:rsidRDefault="002D45B4" w:rsidP="00F30761">
      <w:pPr>
        <w:pStyle w:val="Odlomakpopisa"/>
        <w:spacing w:after="0" w:line="240" w:lineRule="auto"/>
        <w:ind w:left="0" w:right="156" w:firstLine="0"/>
        <w:rPr>
          <w:rFonts w:ascii="Times New Roman" w:eastAsiaTheme="minorHAnsi" w:hAnsi="Times New Roman"/>
          <w:b/>
          <w:sz w:val="44"/>
          <w:szCs w:val="44"/>
          <w:lang w:val="hr-HR" w:bidi="ar-SA"/>
        </w:rPr>
      </w:pPr>
    </w:p>
    <w:p w14:paraId="311487F9" w14:textId="77777777" w:rsidR="002D45B4" w:rsidRDefault="002D45B4" w:rsidP="00530FF2">
      <w:pPr>
        <w:pStyle w:val="Odlomakpopisa"/>
        <w:spacing w:after="0" w:line="240" w:lineRule="auto"/>
        <w:ind w:left="0" w:right="156" w:firstLine="0"/>
        <w:jc w:val="center"/>
        <w:rPr>
          <w:rFonts w:ascii="Times New Roman" w:eastAsiaTheme="minorHAnsi" w:hAnsi="Times New Roman"/>
          <w:b/>
          <w:sz w:val="44"/>
          <w:szCs w:val="44"/>
          <w:lang w:val="hr-HR" w:bidi="ar-SA"/>
        </w:rPr>
      </w:pPr>
    </w:p>
    <w:p w14:paraId="473EF236" w14:textId="757BFFE2" w:rsidR="00EB65DC" w:rsidRPr="00E82C94" w:rsidRDefault="00986A32" w:rsidP="00530FF2">
      <w:pPr>
        <w:pStyle w:val="Odlomakpopisa"/>
        <w:spacing w:after="0" w:line="240" w:lineRule="auto"/>
        <w:ind w:left="0" w:right="156" w:firstLine="0"/>
        <w:jc w:val="center"/>
        <w:rPr>
          <w:rFonts w:ascii="Times New Roman" w:eastAsiaTheme="minorHAnsi" w:hAnsi="Times New Roman"/>
          <w:b/>
          <w:sz w:val="44"/>
          <w:szCs w:val="44"/>
          <w:u w:val="single"/>
          <w:lang w:val="hr-HR" w:bidi="ar-SA"/>
        </w:rPr>
      </w:pPr>
      <w:r w:rsidRPr="00E82C94">
        <w:rPr>
          <w:rFonts w:ascii="Times New Roman" w:eastAsiaTheme="minorHAnsi" w:hAnsi="Times New Roman"/>
          <w:b/>
          <w:sz w:val="44"/>
          <w:szCs w:val="44"/>
          <w:u w:val="single"/>
          <w:lang w:val="hr-HR" w:bidi="ar-SA"/>
        </w:rPr>
        <w:lastRenderedPageBreak/>
        <w:t>Zak</w:t>
      </w:r>
      <w:r w:rsidR="00FB2BAA" w:rsidRPr="00E82C94">
        <w:rPr>
          <w:rFonts w:ascii="Times New Roman" w:eastAsiaTheme="minorHAnsi" w:hAnsi="Times New Roman"/>
          <w:b/>
          <w:sz w:val="44"/>
          <w:szCs w:val="44"/>
          <w:u w:val="single"/>
          <w:lang w:val="hr-HR" w:bidi="ar-SA"/>
        </w:rPr>
        <w:t>ljučak</w:t>
      </w:r>
    </w:p>
    <w:p w14:paraId="7BF6ACE7" w14:textId="77777777" w:rsidR="00530FF2" w:rsidRDefault="00530FF2" w:rsidP="00504B3A">
      <w:pPr>
        <w:pStyle w:val="Odlomakpopisa"/>
        <w:spacing w:after="0" w:line="240" w:lineRule="auto"/>
        <w:ind w:left="0" w:right="156" w:firstLine="0"/>
        <w:jc w:val="both"/>
        <w:rPr>
          <w:rFonts w:ascii="Times New Roman" w:eastAsiaTheme="minorHAnsi" w:hAnsi="Times New Roman"/>
          <w:bCs/>
          <w:sz w:val="26"/>
          <w:szCs w:val="26"/>
          <w:lang w:val="hr-HR" w:bidi="ar-SA"/>
        </w:rPr>
      </w:pPr>
    </w:p>
    <w:p w14:paraId="4154025E" w14:textId="77777777" w:rsidR="00530FF2" w:rsidRDefault="00530FF2" w:rsidP="00504B3A">
      <w:pPr>
        <w:pStyle w:val="Odlomakpopisa"/>
        <w:spacing w:after="0" w:line="240" w:lineRule="auto"/>
        <w:ind w:left="0" w:right="156" w:firstLine="0"/>
        <w:jc w:val="both"/>
        <w:rPr>
          <w:rFonts w:ascii="Times New Roman" w:eastAsiaTheme="minorHAnsi" w:hAnsi="Times New Roman"/>
          <w:bCs/>
          <w:sz w:val="26"/>
          <w:szCs w:val="26"/>
          <w:lang w:val="hr-HR" w:bidi="ar-SA"/>
        </w:rPr>
      </w:pPr>
    </w:p>
    <w:p w14:paraId="4EEBB214" w14:textId="0D164670" w:rsidR="00530FF2" w:rsidRPr="00F30761" w:rsidRDefault="00A44E19" w:rsidP="00F30761">
      <w:pPr>
        <w:pStyle w:val="Odlomakpopisa"/>
        <w:spacing w:after="0" w:line="240" w:lineRule="auto"/>
        <w:ind w:left="0" w:right="156" w:firstLine="720"/>
        <w:jc w:val="both"/>
        <w:rPr>
          <w:rFonts w:ascii="Times New Roman" w:eastAsiaTheme="minorHAnsi" w:hAnsi="Times New Roman"/>
          <w:bCs/>
          <w:sz w:val="28"/>
          <w:szCs w:val="28"/>
          <w:lang w:val="hr-HR" w:bidi="ar-SA"/>
        </w:rPr>
      </w:pP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Poduzeće Labin stan i u 202</w:t>
      </w:r>
      <w:r w:rsidR="0010344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5</w:t>
      </w:r>
      <w:r w:rsidR="002702B5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. godini</w:t>
      </w:r>
      <w:r w:rsidR="00C95046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</w:t>
      </w:r>
      <w:r w:rsidR="002702B5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ostvarilo je </w:t>
      </w:r>
      <w:r w:rsidR="00C95046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stabilno poslovanj</w:t>
      </w:r>
      <w:r w:rsidR="00520509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e</w:t>
      </w:r>
      <w:r w:rsidR="00C95046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.</w:t>
      </w:r>
      <w:r w:rsidR="00E62C6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 </w:t>
      </w:r>
    </w:p>
    <w:p w14:paraId="13D479B7" w14:textId="3A3890F2" w:rsidR="001218BD" w:rsidRPr="00F30761" w:rsidRDefault="00A44E19" w:rsidP="00F30761">
      <w:pPr>
        <w:pStyle w:val="Odlomakpopisa"/>
        <w:spacing w:after="0" w:line="240" w:lineRule="auto"/>
        <w:ind w:left="0" w:right="156" w:firstLine="720"/>
        <w:jc w:val="both"/>
        <w:rPr>
          <w:rFonts w:ascii="Times New Roman" w:eastAsiaTheme="minorHAnsi" w:hAnsi="Times New Roman"/>
          <w:bCs/>
          <w:sz w:val="28"/>
          <w:szCs w:val="28"/>
          <w:lang w:val="hr-HR" w:bidi="ar-SA"/>
        </w:rPr>
      </w:pP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Ostvareni prihodi i rashodi tvrtke u skladu su sa planiranim veličinama te poduzeće i dalje posluje sa </w:t>
      </w:r>
      <w:r w:rsidR="002702B5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respektabilnom 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dobiti. </w:t>
      </w:r>
      <w:r w:rsidR="00E62C6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Poduzeće stalno osigurava likvidno poslovanje , podmiruje svoje obveze u rokovima </w:t>
      </w:r>
      <w:r w:rsidR="001368D1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i sukladno navedenom stabilno posluje.</w:t>
      </w:r>
      <w:r w:rsidR="001218BD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</w:t>
      </w:r>
    </w:p>
    <w:p w14:paraId="3AE660FB" w14:textId="66E8C241" w:rsidR="00520509" w:rsidRPr="00F30761" w:rsidRDefault="0041523A" w:rsidP="00F30761">
      <w:pPr>
        <w:pStyle w:val="Odlomakpopisa"/>
        <w:spacing w:after="0" w:line="240" w:lineRule="auto"/>
        <w:ind w:left="0" w:right="156" w:firstLine="720"/>
        <w:jc w:val="both"/>
        <w:rPr>
          <w:rFonts w:ascii="Times New Roman" w:eastAsiaTheme="minorHAnsi" w:hAnsi="Times New Roman"/>
          <w:bCs/>
          <w:sz w:val="28"/>
          <w:szCs w:val="28"/>
          <w:lang w:val="hr-HR" w:bidi="ar-SA"/>
        </w:rPr>
      </w:pP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U 202</w:t>
      </w:r>
      <w:r w:rsidR="0010344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5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. godini </w:t>
      </w:r>
      <w:proofErr w:type="spellStart"/>
      <w:r w:rsidR="0010344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sazivio</w:t>
      </w:r>
      <w:proofErr w:type="spellEnd"/>
      <w:r w:rsidR="0010344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je 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je dugo očekivani Zakon o Upravljanju i Održavanju zgrada sa kojom Upravitelji zajedno sa suvlasnicima</w:t>
      </w:r>
      <w:r w:rsidR="0010344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.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Dosada su osnovni dionici upravljanja bili sam</w:t>
      </w:r>
      <w:r w:rsidR="00986A32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i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suvlasnici i upravitelji dok novi Zakon uvodi nove dionike a to je državna uprava putem državne geodetske uprave </w:t>
      </w:r>
      <w:r w:rsidR="00641A11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te lokalne zajednice koje putem svojih komunalnih redara provod</w:t>
      </w:r>
      <w:r w:rsidR="00103440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e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nadzor nad provođenjem Zakona.</w:t>
      </w:r>
    </w:p>
    <w:p w14:paraId="774B5311" w14:textId="6701A83D" w:rsidR="00032470" w:rsidRPr="00E82C94" w:rsidRDefault="00103440" w:rsidP="00F30761">
      <w:pPr>
        <w:pStyle w:val="Odlomakpopisa"/>
        <w:spacing w:after="0" w:line="240" w:lineRule="auto"/>
        <w:ind w:left="0" w:right="156" w:firstLine="720"/>
        <w:jc w:val="both"/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</w:pPr>
      <w:r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S obzirom je krajem 2025. započeo proces pripajanja Labin stana d.o.o. poduzeću Labin 2000 d.o.o možemo </w:t>
      </w:r>
      <w:r w:rsidR="00C20B85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k</w:t>
      </w:r>
      <w:r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onstatirati kraj </w:t>
      </w:r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poslovanja tvrtke koja je gotovo 30 godina </w:t>
      </w:r>
      <w:r w:rsidR="00C20B85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u</w:t>
      </w:r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pravljala višestambenim zgradama na </w:t>
      </w:r>
      <w:proofErr w:type="spellStart"/>
      <w:r w:rsidR="00F30761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L</w:t>
      </w:r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abinštini</w:t>
      </w:r>
      <w:proofErr w:type="spellEnd"/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. Možemo konstatirati da je to uspješno odrađivala, o tome svjedoči broj kvadrata na upravljanju i jako mala fluktuacija zgrada prema drugim upraviteljima. Tvrtka je odgovarala na sve izazove koje </w:t>
      </w:r>
      <w:r w:rsidR="00C20B85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j</w:t>
      </w:r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e upravljanje kao djelatnost tijekom godina donosilo a to je uvođenje upravljanja sigurno </w:t>
      </w:r>
      <w:proofErr w:type="spellStart"/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najzahtijevniji</w:t>
      </w:r>
      <w:proofErr w:type="spellEnd"/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 zadatak koji se našao pred djelatnicima. Nakon toga organizacija upravljanja, organiziranje na početku samo malih popravaka a nakon toga početak obnove krovova uz rješavanje financiranja putem kredita jer pričuve nikad nije bilo dovoljno na računima pričuve. S godinama zahtjevi suvlasnika postali su sve složeniji pa se krenulo sa jednostavnim obnovama fasada da bismo danas kao Labin stan završili poslovanje sa najsloženijim oblikom održavanja zgrada a to je </w:t>
      </w:r>
      <w:proofErr w:type="spellStart"/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Sveobuvatna</w:t>
      </w:r>
      <w:proofErr w:type="spellEnd"/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 obnova višestambenih zgrada . Prema našoj statistici na području upravljanja obnovili smo cjelovito (krov </w:t>
      </w:r>
      <w:r w:rsidR="00E82C94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i</w:t>
      </w:r>
      <w:r w:rsidR="002B523E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 fasade ) više od </w:t>
      </w:r>
      <w:r w:rsidR="00032470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stotinjak višestambenih zgrada</w:t>
      </w:r>
      <w:r w:rsidR="00E82C94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>,</w:t>
      </w:r>
      <w:r w:rsidR="00032470" w:rsidRPr="00E82C94">
        <w:rPr>
          <w:rFonts w:ascii="Times New Roman" w:eastAsiaTheme="minorHAnsi" w:hAnsi="Times New Roman"/>
          <w:bCs/>
          <w:sz w:val="28"/>
          <w:szCs w:val="28"/>
          <w:u w:val="single"/>
          <w:lang w:val="hr-HR" w:bidi="ar-SA"/>
        </w:rPr>
        <w:t xml:space="preserve"> a uz sufinanciranja oko 70 zgrada. Upravo energetska obnova donijela nam je zavidno mjesto među upraviteljima na razini Hrvatske.</w:t>
      </w:r>
    </w:p>
    <w:p w14:paraId="2219BD1A" w14:textId="63E13653" w:rsidR="001218BD" w:rsidRPr="00F30761" w:rsidRDefault="00032470" w:rsidP="00E82C94">
      <w:pPr>
        <w:pStyle w:val="Odlomakpopisa"/>
        <w:spacing w:after="0" w:line="240" w:lineRule="auto"/>
        <w:ind w:left="0" w:right="156" w:firstLine="720"/>
        <w:jc w:val="both"/>
        <w:rPr>
          <w:rFonts w:ascii="Times New Roman" w:eastAsiaTheme="minorHAnsi" w:hAnsi="Times New Roman"/>
          <w:bCs/>
          <w:sz w:val="28"/>
          <w:szCs w:val="28"/>
          <w:lang w:val="hr-HR" w:bidi="ar-SA"/>
        </w:rPr>
      </w:pP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Tijekom svih ovih godina poduzeće je odgovaralo na sve izazove tržišta, financiralo se isključivo </w:t>
      </w:r>
      <w:r w:rsidR="00E82C94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p</w:t>
      </w:r>
      <w:r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>rihodima ostvarenim na tržištu upravljanja, sve obveze servisiralo u roku, održavalo je likvidnost tijekom svih ovih godina i pozitivno poslovalo.</w:t>
      </w:r>
      <w:r w:rsidR="00520509" w:rsidRPr="00F30761">
        <w:rPr>
          <w:rFonts w:ascii="Times New Roman" w:eastAsiaTheme="minorHAnsi" w:hAnsi="Times New Roman"/>
          <w:bCs/>
          <w:sz w:val="28"/>
          <w:szCs w:val="28"/>
          <w:lang w:val="hr-HR" w:bidi="ar-SA"/>
        </w:rPr>
        <w:t xml:space="preserve"> </w:t>
      </w:r>
    </w:p>
    <w:p w14:paraId="50785A1F" w14:textId="6804FAEF" w:rsidR="00A44E19" w:rsidRPr="00F30761" w:rsidRDefault="00A44E19" w:rsidP="00504B3A">
      <w:pPr>
        <w:pStyle w:val="Odlomakpopisa"/>
        <w:spacing w:after="0" w:line="240" w:lineRule="auto"/>
        <w:ind w:left="0" w:right="156" w:firstLine="0"/>
        <w:jc w:val="both"/>
        <w:rPr>
          <w:rFonts w:ascii="Times New Roman" w:eastAsiaTheme="minorHAnsi" w:hAnsi="Times New Roman"/>
          <w:bCs/>
          <w:sz w:val="28"/>
          <w:szCs w:val="28"/>
          <w:lang w:val="hr-HR" w:bidi="ar-SA"/>
        </w:rPr>
      </w:pPr>
    </w:p>
    <w:sectPr w:rsidR="00A44E19" w:rsidRPr="00F30761" w:rsidSect="004620E1">
      <w:headerReference w:type="default" r:id="rId48"/>
      <w:footerReference w:type="default" r:id="rId49"/>
      <w:headerReference w:type="first" r:id="rId50"/>
      <w:footerReference w:type="first" r:id="rId51"/>
      <w:footnotePr>
        <w:pos w:val="beneathText"/>
      </w:footnotePr>
      <w:pgSz w:w="11905" w:h="16837"/>
      <w:pgMar w:top="510" w:right="720" w:bottom="720" w:left="964" w:header="567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876F" w14:textId="77777777" w:rsidR="00502C6B" w:rsidRDefault="00502C6B">
      <w:pPr>
        <w:spacing w:after="0" w:line="240" w:lineRule="auto"/>
      </w:pPr>
      <w:r>
        <w:separator/>
      </w:r>
    </w:p>
  </w:endnote>
  <w:endnote w:type="continuationSeparator" w:id="0">
    <w:p w14:paraId="36664B38" w14:textId="77777777" w:rsidR="00502C6B" w:rsidRDefault="0050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458F" w14:textId="6452EF98" w:rsidR="00C50A04" w:rsidRPr="00C673D0" w:rsidRDefault="00C50A04" w:rsidP="005577D3">
    <w:pPr>
      <w:pStyle w:val="Podnoje"/>
      <w:pBdr>
        <w:top w:val="single" w:sz="24" w:space="5" w:color="C0CF3A" w:themeColor="accent3"/>
      </w:pBdr>
      <w:jc w:val="center"/>
      <w:rPr>
        <w:sz w:val="16"/>
        <w:szCs w:val="1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795A49" wp14:editId="2D9911F7">
              <wp:simplePos x="0" y="0"/>
              <wp:positionH relativeFrom="rightMargin">
                <wp:posOffset>-365760</wp:posOffset>
              </wp:positionH>
              <wp:positionV relativeFrom="page">
                <wp:posOffset>9790430</wp:posOffset>
              </wp:positionV>
              <wp:extent cx="762000" cy="895350"/>
              <wp:effectExtent l="2540" t="0" r="0" b="1270"/>
              <wp:wrapNone/>
              <wp:docPr id="156639854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12F628CB" w14:textId="77777777" w:rsidR="00C50A04" w:rsidRPr="004E6A68" w:rsidRDefault="00C50A0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4E6A68">
                                <w:rPr>
                                  <w:rFonts w:asciiTheme="minorHAnsi" w:eastAsiaTheme="minorEastAsia" w:hAnsiTheme="minorHAns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E6A68">
                                <w:rPr>
                                  <w:sz w:val="28"/>
                                  <w:szCs w:val="28"/>
                                </w:rPr>
                                <w:instrText>PAGE  \* MERGEFORMAT</w:instrText>
                              </w:r>
                              <w:r w:rsidRPr="004E6A68">
                                <w:rPr>
                                  <w:rFonts w:asciiTheme="minorHAnsi" w:eastAsiaTheme="minorEastAsia" w:hAnsiTheme="minorHAns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4E6A68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  <w:lang w:val="hr-HR"/>
                                </w:rPr>
                                <w:t>2</w:t>
                              </w:r>
                              <w:r w:rsidRPr="004E6A68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887B71C" w14:textId="77777777" w:rsidR="00C50A04" w:rsidRDefault="00C50A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95A49" id="Rectangle 9" o:spid="_x0000_s1028" style="position:absolute;left:0;text-align:left;margin-left:-28.8pt;margin-top:770.9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ODD0hvgAAAADA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12F628CB" w14:textId="77777777" w:rsidR="00C50A04" w:rsidRPr="004E6A68" w:rsidRDefault="00C50A0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4E6A68">
                          <w:rPr>
                            <w:rFonts w:asciiTheme="minorHAnsi" w:eastAsiaTheme="minorEastAsia" w:hAnsiTheme="minorHAnsi"/>
                            <w:sz w:val="28"/>
                            <w:szCs w:val="28"/>
                          </w:rPr>
                          <w:fldChar w:fldCharType="begin"/>
                        </w:r>
                        <w:r w:rsidRPr="004E6A68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4E6A68">
                          <w:rPr>
                            <w:rFonts w:asciiTheme="minorHAnsi" w:eastAsiaTheme="minorEastAsia" w:hAnsiTheme="minorHAnsi"/>
                            <w:sz w:val="28"/>
                            <w:szCs w:val="28"/>
                          </w:rPr>
                          <w:fldChar w:fldCharType="separate"/>
                        </w:r>
                        <w:r w:rsidRPr="004E6A68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  <w:lang w:val="hr-HR"/>
                          </w:rPr>
                          <w:t>2</w:t>
                        </w:r>
                        <w:r w:rsidRPr="004E6A68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887B71C" w14:textId="77777777" w:rsidR="00C50A04" w:rsidRDefault="00C50A04"/>
                </w:txbxContent>
              </v:textbox>
              <w10:wrap anchorx="margin" anchory="page"/>
            </v:rect>
          </w:pict>
        </mc:Fallback>
      </mc:AlternateContent>
    </w:r>
    <w:r w:rsidRPr="00C673D0">
      <w:rPr>
        <w:i/>
        <w:iCs/>
        <w:color w:val="8C8C8C" w:themeColor="background1" w:themeShade="8C"/>
        <w:sz w:val="16"/>
        <w:szCs w:val="16"/>
      </w:rPr>
      <w:t xml:space="preserve">Labin stan d.o.o. Labin, </w:t>
    </w:r>
    <w:proofErr w:type="spellStart"/>
    <w:r w:rsidRPr="00C673D0">
      <w:rPr>
        <w:i/>
        <w:iCs/>
        <w:color w:val="8C8C8C" w:themeColor="background1" w:themeShade="8C"/>
        <w:sz w:val="16"/>
        <w:szCs w:val="16"/>
      </w:rPr>
      <w:t>Učka</w:t>
    </w:r>
    <w:proofErr w:type="spellEnd"/>
    <w:r w:rsidRPr="00C673D0">
      <w:rPr>
        <w:i/>
        <w:iCs/>
        <w:color w:val="8C8C8C" w:themeColor="background1" w:themeShade="8C"/>
        <w:sz w:val="16"/>
        <w:szCs w:val="16"/>
      </w:rPr>
      <w:t xml:space="preserve"> 4, tel. 052-852-452 e-mail: info@labinstan.hr</w:t>
    </w:r>
  </w:p>
  <w:p w14:paraId="40725C89" w14:textId="77777777" w:rsidR="00C50A04" w:rsidRDefault="00C50A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01EE" w14:textId="77777777" w:rsidR="00C50A04" w:rsidRPr="00C673D0" w:rsidRDefault="00C50A04" w:rsidP="005577D3">
    <w:pPr>
      <w:pStyle w:val="Podnoje"/>
      <w:pBdr>
        <w:top w:val="single" w:sz="24" w:space="5" w:color="C0CF3A" w:themeColor="accent3"/>
      </w:pBdr>
      <w:jc w:val="center"/>
      <w:rPr>
        <w:sz w:val="16"/>
        <w:szCs w:val="16"/>
      </w:rPr>
    </w:pPr>
    <w:r w:rsidRPr="00C673D0">
      <w:rPr>
        <w:i/>
        <w:iCs/>
        <w:color w:val="8C8C8C" w:themeColor="background1" w:themeShade="8C"/>
        <w:sz w:val="16"/>
        <w:szCs w:val="16"/>
      </w:rPr>
      <w:t xml:space="preserve">Labin stan d.o.o. Labin, </w:t>
    </w:r>
    <w:proofErr w:type="spellStart"/>
    <w:r w:rsidRPr="00C673D0">
      <w:rPr>
        <w:i/>
        <w:iCs/>
        <w:color w:val="8C8C8C" w:themeColor="background1" w:themeShade="8C"/>
        <w:sz w:val="16"/>
        <w:szCs w:val="16"/>
      </w:rPr>
      <w:t>Učka</w:t>
    </w:r>
    <w:proofErr w:type="spellEnd"/>
    <w:r w:rsidRPr="00C673D0">
      <w:rPr>
        <w:i/>
        <w:iCs/>
        <w:color w:val="8C8C8C" w:themeColor="background1" w:themeShade="8C"/>
        <w:sz w:val="16"/>
        <w:szCs w:val="16"/>
      </w:rPr>
      <w:t xml:space="preserve"> 4, tel. 052-852-452 e-mail: info@labinstan.hr</w:t>
    </w:r>
  </w:p>
  <w:p w14:paraId="35F7FB3A" w14:textId="77777777" w:rsidR="00C50A04" w:rsidRDefault="00C50A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7B06" w14:textId="77777777" w:rsidR="00502C6B" w:rsidRDefault="00502C6B">
      <w:pPr>
        <w:spacing w:after="0" w:line="240" w:lineRule="auto"/>
      </w:pPr>
      <w:r>
        <w:separator/>
      </w:r>
    </w:p>
  </w:footnote>
  <w:footnote w:type="continuationSeparator" w:id="0">
    <w:p w14:paraId="51E894B6" w14:textId="77777777" w:rsidR="00502C6B" w:rsidRDefault="0050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E665" w14:textId="77777777" w:rsidR="00C50A04" w:rsidRPr="008A1FA0" w:rsidRDefault="00C50A04" w:rsidP="00D41503">
    <w:pPr>
      <w:pStyle w:val="Zaglavlje"/>
      <w:pBdr>
        <w:bottom w:val="single" w:sz="4" w:space="1" w:color="D9D9D9"/>
      </w:pBdr>
      <w:tabs>
        <w:tab w:val="clear" w:pos="8640"/>
      </w:tabs>
      <w:ind w:firstLine="0"/>
      <w:rPr>
        <w:b/>
      </w:rPr>
    </w:pPr>
    <w:r w:rsidRPr="00530D24">
      <w:rPr>
        <w:b/>
        <w:noProof/>
      </w:rPr>
      <w:drawing>
        <wp:inline distT="0" distB="0" distL="0" distR="0" wp14:anchorId="3DEA9A27" wp14:editId="6C289F6F">
          <wp:extent cx="771453" cy="914400"/>
          <wp:effectExtent l="0" t="0" r="0" b="0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6" cy="92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1403" w14:textId="77777777" w:rsidR="00C50A04" w:rsidRDefault="00C50A04" w:rsidP="00A627E8">
    <w:pPr>
      <w:pStyle w:val="Zaglavlje"/>
      <w:ind w:left="-1134" w:firstLine="708"/>
    </w:pPr>
    <w:r>
      <w:rPr>
        <w:noProof/>
      </w:rPr>
      <w:drawing>
        <wp:inline distT="0" distB="0" distL="0" distR="0" wp14:anchorId="63899130" wp14:editId="2F93C338">
          <wp:extent cx="800100" cy="948355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101" cy="95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DABA9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2AE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E6FE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8ED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22B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C8E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A6A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0B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A07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C8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1" w15:restartNumberingAfterBreak="0">
    <w:nsid w:val="00000003"/>
    <w:multiLevelType w:val="singleLevel"/>
    <w:tmpl w:val="00000003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82B1892"/>
    <w:multiLevelType w:val="hybridMultilevel"/>
    <w:tmpl w:val="7FDA557C"/>
    <w:lvl w:ilvl="0" w:tplc="A0C2D72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27B75"/>
    <w:multiLevelType w:val="multilevel"/>
    <w:tmpl w:val="0764002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1D556EDB"/>
    <w:multiLevelType w:val="hybridMultilevel"/>
    <w:tmpl w:val="34E21C54"/>
    <w:lvl w:ilvl="0" w:tplc="10D06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8A470">
      <w:numFmt w:val="none"/>
      <w:lvlText w:val=""/>
      <w:lvlJc w:val="left"/>
      <w:pPr>
        <w:tabs>
          <w:tab w:val="num" w:pos="360"/>
        </w:tabs>
      </w:pPr>
    </w:lvl>
    <w:lvl w:ilvl="2" w:tplc="F43E9C22">
      <w:numFmt w:val="none"/>
      <w:lvlText w:val=""/>
      <w:lvlJc w:val="left"/>
      <w:pPr>
        <w:tabs>
          <w:tab w:val="num" w:pos="360"/>
        </w:tabs>
      </w:pPr>
    </w:lvl>
    <w:lvl w:ilvl="3" w:tplc="3C5641DC">
      <w:numFmt w:val="none"/>
      <w:lvlText w:val=""/>
      <w:lvlJc w:val="left"/>
      <w:pPr>
        <w:tabs>
          <w:tab w:val="num" w:pos="360"/>
        </w:tabs>
      </w:pPr>
    </w:lvl>
    <w:lvl w:ilvl="4" w:tplc="01BCD426">
      <w:numFmt w:val="none"/>
      <w:lvlText w:val=""/>
      <w:lvlJc w:val="left"/>
      <w:pPr>
        <w:tabs>
          <w:tab w:val="num" w:pos="360"/>
        </w:tabs>
      </w:pPr>
    </w:lvl>
    <w:lvl w:ilvl="5" w:tplc="4BDCC050">
      <w:numFmt w:val="none"/>
      <w:lvlText w:val=""/>
      <w:lvlJc w:val="left"/>
      <w:pPr>
        <w:tabs>
          <w:tab w:val="num" w:pos="360"/>
        </w:tabs>
      </w:pPr>
    </w:lvl>
    <w:lvl w:ilvl="6" w:tplc="48484408">
      <w:numFmt w:val="none"/>
      <w:lvlText w:val=""/>
      <w:lvlJc w:val="left"/>
      <w:pPr>
        <w:tabs>
          <w:tab w:val="num" w:pos="360"/>
        </w:tabs>
      </w:pPr>
    </w:lvl>
    <w:lvl w:ilvl="7" w:tplc="3B3E044A">
      <w:numFmt w:val="none"/>
      <w:lvlText w:val=""/>
      <w:lvlJc w:val="left"/>
      <w:pPr>
        <w:tabs>
          <w:tab w:val="num" w:pos="360"/>
        </w:tabs>
      </w:pPr>
    </w:lvl>
    <w:lvl w:ilvl="8" w:tplc="E1483A3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1E7C3990"/>
    <w:multiLevelType w:val="hybridMultilevel"/>
    <w:tmpl w:val="313AD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C3C1A"/>
    <w:multiLevelType w:val="hybridMultilevel"/>
    <w:tmpl w:val="CB342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D1846"/>
    <w:multiLevelType w:val="hybridMultilevel"/>
    <w:tmpl w:val="DD5A7AB8"/>
    <w:lvl w:ilvl="0" w:tplc="A0F6A7A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BD3F50"/>
    <w:multiLevelType w:val="multilevel"/>
    <w:tmpl w:val="5F06E6E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2B7D202A"/>
    <w:multiLevelType w:val="hybridMultilevel"/>
    <w:tmpl w:val="28BE72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71E16"/>
    <w:multiLevelType w:val="multilevel"/>
    <w:tmpl w:val="6F2EA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369D5B75"/>
    <w:multiLevelType w:val="hybridMultilevel"/>
    <w:tmpl w:val="BC14CCB6"/>
    <w:lvl w:ilvl="0" w:tplc="A0C2D7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F4D32"/>
    <w:multiLevelType w:val="hybridMultilevel"/>
    <w:tmpl w:val="74C87FC8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841EFB00">
      <w:start w:val="3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B671879"/>
    <w:multiLevelType w:val="hybridMultilevel"/>
    <w:tmpl w:val="FFD2C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207A9"/>
    <w:multiLevelType w:val="hybridMultilevel"/>
    <w:tmpl w:val="32AAE9F8"/>
    <w:lvl w:ilvl="0" w:tplc="041A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42BE7"/>
    <w:multiLevelType w:val="hybridMultilevel"/>
    <w:tmpl w:val="0824A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773CB"/>
    <w:multiLevelType w:val="hybridMultilevel"/>
    <w:tmpl w:val="E57C738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FF7D30"/>
    <w:multiLevelType w:val="hybridMultilevel"/>
    <w:tmpl w:val="D6EE2B12"/>
    <w:lvl w:ilvl="0" w:tplc="A0C2D7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0767C7A"/>
    <w:multiLevelType w:val="hybridMultilevel"/>
    <w:tmpl w:val="ABD479EC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56E98"/>
    <w:multiLevelType w:val="hybridMultilevel"/>
    <w:tmpl w:val="BDDC27D0"/>
    <w:lvl w:ilvl="0" w:tplc="4F3E64D6">
      <w:start w:val="1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9234F"/>
    <w:multiLevelType w:val="hybridMultilevel"/>
    <w:tmpl w:val="0A48DB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ED3E0D"/>
    <w:multiLevelType w:val="hybridMultilevel"/>
    <w:tmpl w:val="C41C00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65F78"/>
    <w:multiLevelType w:val="hybridMultilevel"/>
    <w:tmpl w:val="8B64E11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C7037"/>
    <w:multiLevelType w:val="hybridMultilevel"/>
    <w:tmpl w:val="E9806AE2"/>
    <w:lvl w:ilvl="0" w:tplc="8B42F6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A7F12"/>
    <w:multiLevelType w:val="multilevel"/>
    <w:tmpl w:val="5F48AC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A283B86"/>
    <w:multiLevelType w:val="hybridMultilevel"/>
    <w:tmpl w:val="00A8957A"/>
    <w:lvl w:ilvl="0" w:tplc="0A8AA41A">
      <w:start w:val="1"/>
      <w:numFmt w:val="decimal"/>
      <w:pStyle w:val="Sadraj1"/>
      <w:lvlText w:val="%1."/>
      <w:lvlJc w:val="left"/>
      <w:pPr>
        <w:ind w:left="1146" w:hanging="360"/>
      </w:pPr>
    </w:lvl>
    <w:lvl w:ilvl="1" w:tplc="3FBC7B9E">
      <w:numFmt w:val="bullet"/>
      <w:lvlText w:val="•"/>
      <w:lvlJc w:val="left"/>
      <w:pPr>
        <w:ind w:left="1866" w:hanging="360"/>
      </w:pPr>
      <w:rPr>
        <w:rFonts w:ascii="Century Schoolbook" w:eastAsia="Times New Roman" w:hAnsi="Century Schoolboo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A5B7071"/>
    <w:multiLevelType w:val="hybridMultilevel"/>
    <w:tmpl w:val="484C13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F7F4A"/>
    <w:multiLevelType w:val="hybridMultilevel"/>
    <w:tmpl w:val="237A4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43CDA"/>
    <w:multiLevelType w:val="hybridMultilevel"/>
    <w:tmpl w:val="DC8C6926"/>
    <w:lvl w:ilvl="0" w:tplc="6B04E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DC0EEE"/>
    <w:multiLevelType w:val="multilevel"/>
    <w:tmpl w:val="F1225EA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1" w15:restartNumberingAfterBreak="0">
    <w:nsid w:val="70024F55"/>
    <w:multiLevelType w:val="hybridMultilevel"/>
    <w:tmpl w:val="64D260DC"/>
    <w:lvl w:ilvl="0" w:tplc="A0F6A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14982"/>
    <w:multiLevelType w:val="multilevel"/>
    <w:tmpl w:val="6D76B4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63128920">
    <w:abstractNumId w:val="29"/>
  </w:num>
  <w:num w:numId="2" w16cid:durableId="718893280">
    <w:abstractNumId w:val="36"/>
  </w:num>
  <w:num w:numId="3" w16cid:durableId="390229812">
    <w:abstractNumId w:val="34"/>
  </w:num>
  <w:num w:numId="4" w16cid:durableId="145515560">
    <w:abstractNumId w:val="30"/>
  </w:num>
  <w:num w:numId="5" w16cid:durableId="730231786">
    <w:abstractNumId w:val="17"/>
  </w:num>
  <w:num w:numId="6" w16cid:durableId="1187251048">
    <w:abstractNumId w:val="31"/>
  </w:num>
  <w:num w:numId="7" w16cid:durableId="1737627398">
    <w:abstractNumId w:val="41"/>
  </w:num>
  <w:num w:numId="8" w16cid:durableId="1707829550">
    <w:abstractNumId w:val="18"/>
  </w:num>
  <w:num w:numId="9" w16cid:durableId="858550184">
    <w:abstractNumId w:val="16"/>
  </w:num>
  <w:num w:numId="10" w16cid:durableId="1359234880">
    <w:abstractNumId w:val="32"/>
  </w:num>
  <w:num w:numId="11" w16cid:durableId="1604721812">
    <w:abstractNumId w:val="23"/>
  </w:num>
  <w:num w:numId="12" w16cid:durableId="3749873">
    <w:abstractNumId w:val="33"/>
  </w:num>
  <w:num w:numId="13" w16cid:durableId="889222207">
    <w:abstractNumId w:val="27"/>
  </w:num>
  <w:num w:numId="14" w16cid:durableId="1437368100">
    <w:abstractNumId w:val="25"/>
  </w:num>
  <w:num w:numId="15" w16cid:durableId="843665016">
    <w:abstractNumId w:val="39"/>
  </w:num>
  <w:num w:numId="16" w16cid:durableId="818301510">
    <w:abstractNumId w:val="26"/>
  </w:num>
  <w:num w:numId="17" w16cid:durableId="2109232939">
    <w:abstractNumId w:val="15"/>
  </w:num>
  <w:num w:numId="18" w16cid:durableId="1086539056">
    <w:abstractNumId w:val="28"/>
  </w:num>
  <w:num w:numId="19" w16cid:durableId="1817447980">
    <w:abstractNumId w:val="14"/>
  </w:num>
  <w:num w:numId="20" w16cid:durableId="1766419047">
    <w:abstractNumId w:val="19"/>
  </w:num>
  <w:num w:numId="21" w16cid:durableId="671565268">
    <w:abstractNumId w:val="20"/>
  </w:num>
  <w:num w:numId="22" w16cid:durableId="450321417">
    <w:abstractNumId w:val="13"/>
  </w:num>
  <w:num w:numId="23" w16cid:durableId="1015838124">
    <w:abstractNumId w:val="22"/>
  </w:num>
  <w:num w:numId="24" w16cid:durableId="536889644">
    <w:abstractNumId w:val="9"/>
  </w:num>
  <w:num w:numId="25" w16cid:durableId="1857305194">
    <w:abstractNumId w:val="7"/>
  </w:num>
  <w:num w:numId="26" w16cid:durableId="537939576">
    <w:abstractNumId w:val="6"/>
  </w:num>
  <w:num w:numId="27" w16cid:durableId="1699431329">
    <w:abstractNumId w:val="5"/>
  </w:num>
  <w:num w:numId="28" w16cid:durableId="1063065318">
    <w:abstractNumId w:val="4"/>
  </w:num>
  <w:num w:numId="29" w16cid:durableId="1352296879">
    <w:abstractNumId w:val="8"/>
  </w:num>
  <w:num w:numId="30" w16cid:durableId="379667533">
    <w:abstractNumId w:val="3"/>
  </w:num>
  <w:num w:numId="31" w16cid:durableId="1447429573">
    <w:abstractNumId w:val="2"/>
  </w:num>
  <w:num w:numId="32" w16cid:durableId="870849215">
    <w:abstractNumId w:val="1"/>
  </w:num>
  <w:num w:numId="33" w16cid:durableId="1092628261">
    <w:abstractNumId w:val="0"/>
  </w:num>
  <w:num w:numId="34" w16cid:durableId="419566588">
    <w:abstractNumId w:val="40"/>
  </w:num>
  <w:num w:numId="35" w16cid:durableId="227499527">
    <w:abstractNumId w:val="21"/>
  </w:num>
  <w:num w:numId="36" w16cid:durableId="1650358782">
    <w:abstractNumId w:val="42"/>
  </w:num>
  <w:num w:numId="37" w16cid:durableId="498430457">
    <w:abstractNumId w:val="38"/>
  </w:num>
  <w:num w:numId="38" w16cid:durableId="2113277519">
    <w:abstractNumId w:val="37"/>
  </w:num>
  <w:num w:numId="39" w16cid:durableId="1504126433">
    <w:abstractNumId w:val="35"/>
  </w:num>
  <w:num w:numId="40" w16cid:durableId="58657810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4"/>
    <w:rsid w:val="00001289"/>
    <w:rsid w:val="0000199D"/>
    <w:rsid w:val="00003CEC"/>
    <w:rsid w:val="000052D0"/>
    <w:rsid w:val="000066B4"/>
    <w:rsid w:val="000103A6"/>
    <w:rsid w:val="000121D6"/>
    <w:rsid w:val="000135AA"/>
    <w:rsid w:val="000158AC"/>
    <w:rsid w:val="0001656A"/>
    <w:rsid w:val="00016B05"/>
    <w:rsid w:val="00021D04"/>
    <w:rsid w:val="000229CA"/>
    <w:rsid w:val="00022BE2"/>
    <w:rsid w:val="000257D7"/>
    <w:rsid w:val="00025937"/>
    <w:rsid w:val="00026B56"/>
    <w:rsid w:val="00027FA9"/>
    <w:rsid w:val="00032154"/>
    <w:rsid w:val="00032470"/>
    <w:rsid w:val="0003445A"/>
    <w:rsid w:val="00034FEB"/>
    <w:rsid w:val="000363E3"/>
    <w:rsid w:val="00037041"/>
    <w:rsid w:val="00042D71"/>
    <w:rsid w:val="00051982"/>
    <w:rsid w:val="00052E61"/>
    <w:rsid w:val="0005722C"/>
    <w:rsid w:val="00057CE3"/>
    <w:rsid w:val="00060522"/>
    <w:rsid w:val="00062832"/>
    <w:rsid w:val="00067985"/>
    <w:rsid w:val="0007007F"/>
    <w:rsid w:val="00076280"/>
    <w:rsid w:val="00082B73"/>
    <w:rsid w:val="000831B5"/>
    <w:rsid w:val="000871C3"/>
    <w:rsid w:val="000907F5"/>
    <w:rsid w:val="00096871"/>
    <w:rsid w:val="000974EB"/>
    <w:rsid w:val="000A1008"/>
    <w:rsid w:val="000A642E"/>
    <w:rsid w:val="000A6568"/>
    <w:rsid w:val="000A6E6E"/>
    <w:rsid w:val="000A7261"/>
    <w:rsid w:val="000A7A01"/>
    <w:rsid w:val="000B3306"/>
    <w:rsid w:val="000B4183"/>
    <w:rsid w:val="000B528A"/>
    <w:rsid w:val="000B5C9D"/>
    <w:rsid w:val="000C0966"/>
    <w:rsid w:val="000C0C4E"/>
    <w:rsid w:val="000C176D"/>
    <w:rsid w:val="000C667F"/>
    <w:rsid w:val="000C7F77"/>
    <w:rsid w:val="000D0335"/>
    <w:rsid w:val="000D2A0A"/>
    <w:rsid w:val="000E00CB"/>
    <w:rsid w:val="000E29FD"/>
    <w:rsid w:val="000E7F26"/>
    <w:rsid w:val="000F0333"/>
    <w:rsid w:val="000F40EC"/>
    <w:rsid w:val="000F48A9"/>
    <w:rsid w:val="000F5E6F"/>
    <w:rsid w:val="00100049"/>
    <w:rsid w:val="00101AB5"/>
    <w:rsid w:val="00102B13"/>
    <w:rsid w:val="00103218"/>
    <w:rsid w:val="00103440"/>
    <w:rsid w:val="00105590"/>
    <w:rsid w:val="001056DA"/>
    <w:rsid w:val="001060CF"/>
    <w:rsid w:val="00107A6A"/>
    <w:rsid w:val="001120FD"/>
    <w:rsid w:val="00114DAB"/>
    <w:rsid w:val="00115D73"/>
    <w:rsid w:val="001174F4"/>
    <w:rsid w:val="001207C7"/>
    <w:rsid w:val="001218BD"/>
    <w:rsid w:val="00125390"/>
    <w:rsid w:val="001261D1"/>
    <w:rsid w:val="001308C9"/>
    <w:rsid w:val="0013091E"/>
    <w:rsid w:val="00131F9C"/>
    <w:rsid w:val="0013246B"/>
    <w:rsid w:val="00132D44"/>
    <w:rsid w:val="00134341"/>
    <w:rsid w:val="00134635"/>
    <w:rsid w:val="00134690"/>
    <w:rsid w:val="00135E4C"/>
    <w:rsid w:val="00135FA5"/>
    <w:rsid w:val="001368D1"/>
    <w:rsid w:val="00143058"/>
    <w:rsid w:val="00144273"/>
    <w:rsid w:val="00144798"/>
    <w:rsid w:val="00146296"/>
    <w:rsid w:val="0014772E"/>
    <w:rsid w:val="0015230F"/>
    <w:rsid w:val="0015766B"/>
    <w:rsid w:val="001576C0"/>
    <w:rsid w:val="001615FD"/>
    <w:rsid w:val="00163157"/>
    <w:rsid w:val="00166EA7"/>
    <w:rsid w:val="00167EEF"/>
    <w:rsid w:val="001713D2"/>
    <w:rsid w:val="001769BF"/>
    <w:rsid w:val="001834F6"/>
    <w:rsid w:val="00184BE6"/>
    <w:rsid w:val="001850BE"/>
    <w:rsid w:val="00185A43"/>
    <w:rsid w:val="00185AF2"/>
    <w:rsid w:val="00192021"/>
    <w:rsid w:val="00193AF7"/>
    <w:rsid w:val="00195C07"/>
    <w:rsid w:val="00196432"/>
    <w:rsid w:val="00196716"/>
    <w:rsid w:val="00196FE8"/>
    <w:rsid w:val="001971EB"/>
    <w:rsid w:val="00197397"/>
    <w:rsid w:val="001A0FA1"/>
    <w:rsid w:val="001A1E1A"/>
    <w:rsid w:val="001A2D3A"/>
    <w:rsid w:val="001A300E"/>
    <w:rsid w:val="001A49E0"/>
    <w:rsid w:val="001A4C01"/>
    <w:rsid w:val="001A6ECA"/>
    <w:rsid w:val="001B27D4"/>
    <w:rsid w:val="001B29D5"/>
    <w:rsid w:val="001B2EA4"/>
    <w:rsid w:val="001B5409"/>
    <w:rsid w:val="001B7262"/>
    <w:rsid w:val="001B7DD6"/>
    <w:rsid w:val="001C1F7D"/>
    <w:rsid w:val="001C648B"/>
    <w:rsid w:val="001D0B8F"/>
    <w:rsid w:val="001D1BD7"/>
    <w:rsid w:val="001D5543"/>
    <w:rsid w:val="001D7602"/>
    <w:rsid w:val="001E1C88"/>
    <w:rsid w:val="001E264E"/>
    <w:rsid w:val="001E4B26"/>
    <w:rsid w:val="001F16D3"/>
    <w:rsid w:val="001F1B20"/>
    <w:rsid w:val="001F222E"/>
    <w:rsid w:val="001F2C62"/>
    <w:rsid w:val="001F492F"/>
    <w:rsid w:val="001F666C"/>
    <w:rsid w:val="00200B03"/>
    <w:rsid w:val="00200C23"/>
    <w:rsid w:val="00201F61"/>
    <w:rsid w:val="00207B87"/>
    <w:rsid w:val="0021009D"/>
    <w:rsid w:val="00212D05"/>
    <w:rsid w:val="002142FE"/>
    <w:rsid w:val="00215BFD"/>
    <w:rsid w:val="00221749"/>
    <w:rsid w:val="00221FAE"/>
    <w:rsid w:val="00222B0F"/>
    <w:rsid w:val="0022379D"/>
    <w:rsid w:val="0022535C"/>
    <w:rsid w:val="002326F0"/>
    <w:rsid w:val="00233214"/>
    <w:rsid w:val="00244479"/>
    <w:rsid w:val="00247550"/>
    <w:rsid w:val="00252EBF"/>
    <w:rsid w:val="00254DF2"/>
    <w:rsid w:val="0025574A"/>
    <w:rsid w:val="00257BA1"/>
    <w:rsid w:val="00265BD0"/>
    <w:rsid w:val="002662F3"/>
    <w:rsid w:val="002702B5"/>
    <w:rsid w:val="00272E2B"/>
    <w:rsid w:val="00273887"/>
    <w:rsid w:val="00273DBF"/>
    <w:rsid w:val="002769F6"/>
    <w:rsid w:val="002777EA"/>
    <w:rsid w:val="00277FC7"/>
    <w:rsid w:val="00282647"/>
    <w:rsid w:val="00282B36"/>
    <w:rsid w:val="002841FC"/>
    <w:rsid w:val="00290812"/>
    <w:rsid w:val="0029094E"/>
    <w:rsid w:val="00291B8D"/>
    <w:rsid w:val="00292DEB"/>
    <w:rsid w:val="00293845"/>
    <w:rsid w:val="00293E47"/>
    <w:rsid w:val="00296253"/>
    <w:rsid w:val="002A2269"/>
    <w:rsid w:val="002A37B8"/>
    <w:rsid w:val="002A3A39"/>
    <w:rsid w:val="002A446D"/>
    <w:rsid w:val="002A48C8"/>
    <w:rsid w:val="002A5327"/>
    <w:rsid w:val="002A6561"/>
    <w:rsid w:val="002A7340"/>
    <w:rsid w:val="002B0696"/>
    <w:rsid w:val="002B523E"/>
    <w:rsid w:val="002B6BC5"/>
    <w:rsid w:val="002B7D45"/>
    <w:rsid w:val="002C0F29"/>
    <w:rsid w:val="002C183B"/>
    <w:rsid w:val="002C2991"/>
    <w:rsid w:val="002C37E7"/>
    <w:rsid w:val="002D18C2"/>
    <w:rsid w:val="002D4136"/>
    <w:rsid w:val="002D45B4"/>
    <w:rsid w:val="002D71F1"/>
    <w:rsid w:val="002D78DA"/>
    <w:rsid w:val="002E1754"/>
    <w:rsid w:val="002E180D"/>
    <w:rsid w:val="002E25FA"/>
    <w:rsid w:val="002E2CAE"/>
    <w:rsid w:val="002E47C1"/>
    <w:rsid w:val="002E6E7B"/>
    <w:rsid w:val="002F07BB"/>
    <w:rsid w:val="002F1118"/>
    <w:rsid w:val="002F18BD"/>
    <w:rsid w:val="002F3E1C"/>
    <w:rsid w:val="002F6522"/>
    <w:rsid w:val="002F6A5E"/>
    <w:rsid w:val="002F7E4C"/>
    <w:rsid w:val="00300A4B"/>
    <w:rsid w:val="00302197"/>
    <w:rsid w:val="00303FEF"/>
    <w:rsid w:val="003042BD"/>
    <w:rsid w:val="003049A4"/>
    <w:rsid w:val="00305B9C"/>
    <w:rsid w:val="0031152E"/>
    <w:rsid w:val="00312D4C"/>
    <w:rsid w:val="00313AA0"/>
    <w:rsid w:val="0031450F"/>
    <w:rsid w:val="003179A3"/>
    <w:rsid w:val="00320CDE"/>
    <w:rsid w:val="00322F80"/>
    <w:rsid w:val="0032764C"/>
    <w:rsid w:val="0033350C"/>
    <w:rsid w:val="003347C1"/>
    <w:rsid w:val="00335C6D"/>
    <w:rsid w:val="00336E9C"/>
    <w:rsid w:val="003370AF"/>
    <w:rsid w:val="003467EE"/>
    <w:rsid w:val="0034759B"/>
    <w:rsid w:val="00354C57"/>
    <w:rsid w:val="003565D5"/>
    <w:rsid w:val="00360ECF"/>
    <w:rsid w:val="003619A2"/>
    <w:rsid w:val="003626DB"/>
    <w:rsid w:val="0036489E"/>
    <w:rsid w:val="00364FA0"/>
    <w:rsid w:val="00366381"/>
    <w:rsid w:val="00371B78"/>
    <w:rsid w:val="0037507F"/>
    <w:rsid w:val="003767B2"/>
    <w:rsid w:val="003839F1"/>
    <w:rsid w:val="00383CCD"/>
    <w:rsid w:val="0038639C"/>
    <w:rsid w:val="003869CD"/>
    <w:rsid w:val="00386C98"/>
    <w:rsid w:val="00392C29"/>
    <w:rsid w:val="00395061"/>
    <w:rsid w:val="00395718"/>
    <w:rsid w:val="0039644F"/>
    <w:rsid w:val="0039747C"/>
    <w:rsid w:val="003974CE"/>
    <w:rsid w:val="00397507"/>
    <w:rsid w:val="003A13A1"/>
    <w:rsid w:val="003A5868"/>
    <w:rsid w:val="003A5914"/>
    <w:rsid w:val="003A63C6"/>
    <w:rsid w:val="003A699E"/>
    <w:rsid w:val="003B51B5"/>
    <w:rsid w:val="003B5686"/>
    <w:rsid w:val="003B797C"/>
    <w:rsid w:val="003C303E"/>
    <w:rsid w:val="003C4FEF"/>
    <w:rsid w:val="003C6429"/>
    <w:rsid w:val="003C667C"/>
    <w:rsid w:val="003D18D1"/>
    <w:rsid w:val="003D793D"/>
    <w:rsid w:val="003E19FC"/>
    <w:rsid w:val="003E5527"/>
    <w:rsid w:val="003F1195"/>
    <w:rsid w:val="003F11DD"/>
    <w:rsid w:val="003F192F"/>
    <w:rsid w:val="003F2FBD"/>
    <w:rsid w:val="003F308C"/>
    <w:rsid w:val="003F36BE"/>
    <w:rsid w:val="003F3D82"/>
    <w:rsid w:val="003F6EB3"/>
    <w:rsid w:val="00400AB3"/>
    <w:rsid w:val="0040139D"/>
    <w:rsid w:val="0040264C"/>
    <w:rsid w:val="00404A40"/>
    <w:rsid w:val="00410A0E"/>
    <w:rsid w:val="0041523A"/>
    <w:rsid w:val="00416C3F"/>
    <w:rsid w:val="0042162A"/>
    <w:rsid w:val="00422C90"/>
    <w:rsid w:val="00422D30"/>
    <w:rsid w:val="00422D31"/>
    <w:rsid w:val="00424A1F"/>
    <w:rsid w:val="00425C06"/>
    <w:rsid w:val="00430468"/>
    <w:rsid w:val="004309B2"/>
    <w:rsid w:val="004347EF"/>
    <w:rsid w:val="00435D09"/>
    <w:rsid w:val="004369F6"/>
    <w:rsid w:val="004369FD"/>
    <w:rsid w:val="00441B77"/>
    <w:rsid w:val="0044420D"/>
    <w:rsid w:val="004443C3"/>
    <w:rsid w:val="004443E8"/>
    <w:rsid w:val="004461CF"/>
    <w:rsid w:val="00452B9C"/>
    <w:rsid w:val="00454F31"/>
    <w:rsid w:val="00455A82"/>
    <w:rsid w:val="004620E1"/>
    <w:rsid w:val="00465BBD"/>
    <w:rsid w:val="00467EA7"/>
    <w:rsid w:val="00470ED8"/>
    <w:rsid w:val="0047224F"/>
    <w:rsid w:val="0047291B"/>
    <w:rsid w:val="00477541"/>
    <w:rsid w:val="00477813"/>
    <w:rsid w:val="0048550E"/>
    <w:rsid w:val="00485E93"/>
    <w:rsid w:val="004870B4"/>
    <w:rsid w:val="00491B26"/>
    <w:rsid w:val="00492922"/>
    <w:rsid w:val="004960C8"/>
    <w:rsid w:val="004A398D"/>
    <w:rsid w:val="004A3A55"/>
    <w:rsid w:val="004A502C"/>
    <w:rsid w:val="004A5438"/>
    <w:rsid w:val="004A58A3"/>
    <w:rsid w:val="004A6661"/>
    <w:rsid w:val="004A6DF3"/>
    <w:rsid w:val="004B11B2"/>
    <w:rsid w:val="004B1B13"/>
    <w:rsid w:val="004B1B93"/>
    <w:rsid w:val="004B433D"/>
    <w:rsid w:val="004B4CFF"/>
    <w:rsid w:val="004B5011"/>
    <w:rsid w:val="004B7487"/>
    <w:rsid w:val="004C0EA9"/>
    <w:rsid w:val="004C224E"/>
    <w:rsid w:val="004D1A7A"/>
    <w:rsid w:val="004E0E29"/>
    <w:rsid w:val="004E3149"/>
    <w:rsid w:val="004E31EF"/>
    <w:rsid w:val="004E53C2"/>
    <w:rsid w:val="004E6A68"/>
    <w:rsid w:val="004E7AA4"/>
    <w:rsid w:val="004F6E16"/>
    <w:rsid w:val="0050204E"/>
    <w:rsid w:val="005027F5"/>
    <w:rsid w:val="00502C6B"/>
    <w:rsid w:val="00503DAB"/>
    <w:rsid w:val="00504789"/>
    <w:rsid w:val="00504B3A"/>
    <w:rsid w:val="00506F2A"/>
    <w:rsid w:val="00511117"/>
    <w:rsid w:val="00511ACF"/>
    <w:rsid w:val="00512907"/>
    <w:rsid w:val="00513AD4"/>
    <w:rsid w:val="00514920"/>
    <w:rsid w:val="00520509"/>
    <w:rsid w:val="00522A0B"/>
    <w:rsid w:val="00525A25"/>
    <w:rsid w:val="00530D24"/>
    <w:rsid w:val="00530FF2"/>
    <w:rsid w:val="00533DC3"/>
    <w:rsid w:val="00536529"/>
    <w:rsid w:val="00537012"/>
    <w:rsid w:val="005407D2"/>
    <w:rsid w:val="005444D9"/>
    <w:rsid w:val="00544CA2"/>
    <w:rsid w:val="005454D3"/>
    <w:rsid w:val="0055518B"/>
    <w:rsid w:val="0055521A"/>
    <w:rsid w:val="00555BCC"/>
    <w:rsid w:val="005577D3"/>
    <w:rsid w:val="00560BEE"/>
    <w:rsid w:val="00560E5C"/>
    <w:rsid w:val="005624B1"/>
    <w:rsid w:val="0056696F"/>
    <w:rsid w:val="00567AA8"/>
    <w:rsid w:val="00567ECC"/>
    <w:rsid w:val="005755F1"/>
    <w:rsid w:val="00575DA4"/>
    <w:rsid w:val="0057603F"/>
    <w:rsid w:val="00584EF8"/>
    <w:rsid w:val="00585232"/>
    <w:rsid w:val="0058707D"/>
    <w:rsid w:val="00590F3F"/>
    <w:rsid w:val="005938F1"/>
    <w:rsid w:val="00597CBB"/>
    <w:rsid w:val="005A088A"/>
    <w:rsid w:val="005A13AB"/>
    <w:rsid w:val="005A41B9"/>
    <w:rsid w:val="005A4706"/>
    <w:rsid w:val="005A6BC6"/>
    <w:rsid w:val="005A6E55"/>
    <w:rsid w:val="005B471D"/>
    <w:rsid w:val="005B5222"/>
    <w:rsid w:val="005B7D9A"/>
    <w:rsid w:val="005C0224"/>
    <w:rsid w:val="005C4416"/>
    <w:rsid w:val="005C6B7E"/>
    <w:rsid w:val="005C7AB9"/>
    <w:rsid w:val="005C7C47"/>
    <w:rsid w:val="005C7E85"/>
    <w:rsid w:val="005D244D"/>
    <w:rsid w:val="005D2772"/>
    <w:rsid w:val="005D3571"/>
    <w:rsid w:val="005D437B"/>
    <w:rsid w:val="005D5125"/>
    <w:rsid w:val="005D7564"/>
    <w:rsid w:val="005E2A80"/>
    <w:rsid w:val="005E6B52"/>
    <w:rsid w:val="005E75A6"/>
    <w:rsid w:val="005F25FE"/>
    <w:rsid w:val="005F3F7A"/>
    <w:rsid w:val="005F75C3"/>
    <w:rsid w:val="00602B01"/>
    <w:rsid w:val="00604598"/>
    <w:rsid w:val="00604C9C"/>
    <w:rsid w:val="00604E23"/>
    <w:rsid w:val="006054CB"/>
    <w:rsid w:val="006102EC"/>
    <w:rsid w:val="006120BA"/>
    <w:rsid w:val="00612ABD"/>
    <w:rsid w:val="006133E0"/>
    <w:rsid w:val="00616D72"/>
    <w:rsid w:val="006171D1"/>
    <w:rsid w:val="00617F90"/>
    <w:rsid w:val="00620BFC"/>
    <w:rsid w:val="0062282A"/>
    <w:rsid w:val="00630334"/>
    <w:rsid w:val="00635960"/>
    <w:rsid w:val="00636424"/>
    <w:rsid w:val="00641A11"/>
    <w:rsid w:val="006427D3"/>
    <w:rsid w:val="006453D9"/>
    <w:rsid w:val="0064625C"/>
    <w:rsid w:val="006469A7"/>
    <w:rsid w:val="00650094"/>
    <w:rsid w:val="00651E78"/>
    <w:rsid w:val="00652695"/>
    <w:rsid w:val="00652A55"/>
    <w:rsid w:val="00653D36"/>
    <w:rsid w:val="00660BF7"/>
    <w:rsid w:val="00661248"/>
    <w:rsid w:val="00663600"/>
    <w:rsid w:val="00664593"/>
    <w:rsid w:val="006652A5"/>
    <w:rsid w:val="006665AF"/>
    <w:rsid w:val="00667090"/>
    <w:rsid w:val="006679DC"/>
    <w:rsid w:val="00671876"/>
    <w:rsid w:val="00673486"/>
    <w:rsid w:val="00675760"/>
    <w:rsid w:val="0067650C"/>
    <w:rsid w:val="006812B8"/>
    <w:rsid w:val="00681906"/>
    <w:rsid w:val="00684093"/>
    <w:rsid w:val="00685B32"/>
    <w:rsid w:val="00686053"/>
    <w:rsid w:val="006864D0"/>
    <w:rsid w:val="00691640"/>
    <w:rsid w:val="00694520"/>
    <w:rsid w:val="00696864"/>
    <w:rsid w:val="00696F7B"/>
    <w:rsid w:val="006A743C"/>
    <w:rsid w:val="006B051C"/>
    <w:rsid w:val="006B4EB2"/>
    <w:rsid w:val="006B5A63"/>
    <w:rsid w:val="006B5C72"/>
    <w:rsid w:val="006B5E31"/>
    <w:rsid w:val="006B5F76"/>
    <w:rsid w:val="006B71D4"/>
    <w:rsid w:val="006B76B9"/>
    <w:rsid w:val="006C2370"/>
    <w:rsid w:val="006C283B"/>
    <w:rsid w:val="006C470B"/>
    <w:rsid w:val="006C480D"/>
    <w:rsid w:val="006C5E22"/>
    <w:rsid w:val="006C7352"/>
    <w:rsid w:val="006D0905"/>
    <w:rsid w:val="006D0BF2"/>
    <w:rsid w:val="006D144D"/>
    <w:rsid w:val="006D40D5"/>
    <w:rsid w:val="006D498D"/>
    <w:rsid w:val="006D58CD"/>
    <w:rsid w:val="006D60C8"/>
    <w:rsid w:val="006D6F44"/>
    <w:rsid w:val="006E009C"/>
    <w:rsid w:val="006E247E"/>
    <w:rsid w:val="006E34F2"/>
    <w:rsid w:val="006E5464"/>
    <w:rsid w:val="006E7176"/>
    <w:rsid w:val="006F10B6"/>
    <w:rsid w:val="006F1B4D"/>
    <w:rsid w:val="006F2A0B"/>
    <w:rsid w:val="006F3D1B"/>
    <w:rsid w:val="006F4253"/>
    <w:rsid w:val="006F6913"/>
    <w:rsid w:val="006F6FD1"/>
    <w:rsid w:val="006F6FE8"/>
    <w:rsid w:val="007012DE"/>
    <w:rsid w:val="00701D69"/>
    <w:rsid w:val="00702057"/>
    <w:rsid w:val="0070735A"/>
    <w:rsid w:val="0071022C"/>
    <w:rsid w:val="00710ECB"/>
    <w:rsid w:val="00713566"/>
    <w:rsid w:val="00713ABE"/>
    <w:rsid w:val="00713B46"/>
    <w:rsid w:val="00713D75"/>
    <w:rsid w:val="00717A37"/>
    <w:rsid w:val="00717A79"/>
    <w:rsid w:val="00720815"/>
    <w:rsid w:val="00720D54"/>
    <w:rsid w:val="00722557"/>
    <w:rsid w:val="00726B4A"/>
    <w:rsid w:val="0073146A"/>
    <w:rsid w:val="007347E3"/>
    <w:rsid w:val="007413F0"/>
    <w:rsid w:val="00742D24"/>
    <w:rsid w:val="00746F98"/>
    <w:rsid w:val="00752C0E"/>
    <w:rsid w:val="00752D33"/>
    <w:rsid w:val="00755477"/>
    <w:rsid w:val="00756B23"/>
    <w:rsid w:val="00757705"/>
    <w:rsid w:val="007604AC"/>
    <w:rsid w:val="00762751"/>
    <w:rsid w:val="00764907"/>
    <w:rsid w:val="00766651"/>
    <w:rsid w:val="00767B4C"/>
    <w:rsid w:val="00770931"/>
    <w:rsid w:val="007709E1"/>
    <w:rsid w:val="00771B6E"/>
    <w:rsid w:val="00772D75"/>
    <w:rsid w:val="00777355"/>
    <w:rsid w:val="007817CF"/>
    <w:rsid w:val="00784B2E"/>
    <w:rsid w:val="00785613"/>
    <w:rsid w:val="0078787A"/>
    <w:rsid w:val="00790096"/>
    <w:rsid w:val="00790B6F"/>
    <w:rsid w:val="007944AB"/>
    <w:rsid w:val="00795B40"/>
    <w:rsid w:val="007B12A8"/>
    <w:rsid w:val="007B2412"/>
    <w:rsid w:val="007B481C"/>
    <w:rsid w:val="007C0E37"/>
    <w:rsid w:val="007C13D3"/>
    <w:rsid w:val="007C3190"/>
    <w:rsid w:val="007C3DFA"/>
    <w:rsid w:val="007C644F"/>
    <w:rsid w:val="007C6D33"/>
    <w:rsid w:val="007C7357"/>
    <w:rsid w:val="007D141C"/>
    <w:rsid w:val="007D14A4"/>
    <w:rsid w:val="007D1F2F"/>
    <w:rsid w:val="007D40F0"/>
    <w:rsid w:val="007D4108"/>
    <w:rsid w:val="007D45A4"/>
    <w:rsid w:val="007D62CD"/>
    <w:rsid w:val="007D6CD9"/>
    <w:rsid w:val="007E11EB"/>
    <w:rsid w:val="007E1246"/>
    <w:rsid w:val="007E2792"/>
    <w:rsid w:val="007E5896"/>
    <w:rsid w:val="007E7E45"/>
    <w:rsid w:val="007F0C15"/>
    <w:rsid w:val="007F0D62"/>
    <w:rsid w:val="007F2698"/>
    <w:rsid w:val="007F4736"/>
    <w:rsid w:val="007F581C"/>
    <w:rsid w:val="007F685D"/>
    <w:rsid w:val="007F7275"/>
    <w:rsid w:val="0080779E"/>
    <w:rsid w:val="00815468"/>
    <w:rsid w:val="00815A1A"/>
    <w:rsid w:val="00817771"/>
    <w:rsid w:val="00817A1E"/>
    <w:rsid w:val="00817CEC"/>
    <w:rsid w:val="008214E6"/>
    <w:rsid w:val="00822515"/>
    <w:rsid w:val="00824F4F"/>
    <w:rsid w:val="0082732D"/>
    <w:rsid w:val="00827358"/>
    <w:rsid w:val="00830916"/>
    <w:rsid w:val="008334D3"/>
    <w:rsid w:val="00834453"/>
    <w:rsid w:val="00834618"/>
    <w:rsid w:val="008359CA"/>
    <w:rsid w:val="00837B4F"/>
    <w:rsid w:val="0084037A"/>
    <w:rsid w:val="00843BD7"/>
    <w:rsid w:val="00844CE9"/>
    <w:rsid w:val="0084571B"/>
    <w:rsid w:val="00845D5B"/>
    <w:rsid w:val="00846060"/>
    <w:rsid w:val="00847D7D"/>
    <w:rsid w:val="008510A2"/>
    <w:rsid w:val="00853355"/>
    <w:rsid w:val="008538F9"/>
    <w:rsid w:val="0086055D"/>
    <w:rsid w:val="00862001"/>
    <w:rsid w:val="00864CB7"/>
    <w:rsid w:val="008665B0"/>
    <w:rsid w:val="00866FA2"/>
    <w:rsid w:val="00870498"/>
    <w:rsid w:val="00872D28"/>
    <w:rsid w:val="0087324F"/>
    <w:rsid w:val="00873910"/>
    <w:rsid w:val="008761B1"/>
    <w:rsid w:val="0087678E"/>
    <w:rsid w:val="00882E9B"/>
    <w:rsid w:val="0088407C"/>
    <w:rsid w:val="0088628E"/>
    <w:rsid w:val="008906EF"/>
    <w:rsid w:val="00892275"/>
    <w:rsid w:val="00894BEA"/>
    <w:rsid w:val="008A1FA0"/>
    <w:rsid w:val="008A24EE"/>
    <w:rsid w:val="008A3D8F"/>
    <w:rsid w:val="008A5976"/>
    <w:rsid w:val="008A6712"/>
    <w:rsid w:val="008A68A3"/>
    <w:rsid w:val="008B01C4"/>
    <w:rsid w:val="008B123A"/>
    <w:rsid w:val="008B4CBF"/>
    <w:rsid w:val="008B5266"/>
    <w:rsid w:val="008B6535"/>
    <w:rsid w:val="008B759F"/>
    <w:rsid w:val="008C1799"/>
    <w:rsid w:val="008C1F40"/>
    <w:rsid w:val="008C3D10"/>
    <w:rsid w:val="008C63D1"/>
    <w:rsid w:val="008C64E0"/>
    <w:rsid w:val="008D03CD"/>
    <w:rsid w:val="008D0C8C"/>
    <w:rsid w:val="008D0EB5"/>
    <w:rsid w:val="008D1D50"/>
    <w:rsid w:val="008D1E48"/>
    <w:rsid w:val="008D2BAB"/>
    <w:rsid w:val="008D447B"/>
    <w:rsid w:val="008D7E56"/>
    <w:rsid w:val="008E1FB5"/>
    <w:rsid w:val="008E30DC"/>
    <w:rsid w:val="008E3EFA"/>
    <w:rsid w:val="008E42B3"/>
    <w:rsid w:val="008E4EAE"/>
    <w:rsid w:val="008E6056"/>
    <w:rsid w:val="008F064C"/>
    <w:rsid w:val="008F1D55"/>
    <w:rsid w:val="009015D8"/>
    <w:rsid w:val="00905CEF"/>
    <w:rsid w:val="00906332"/>
    <w:rsid w:val="00910630"/>
    <w:rsid w:val="00911165"/>
    <w:rsid w:val="0091253E"/>
    <w:rsid w:val="00912DA3"/>
    <w:rsid w:val="0091314E"/>
    <w:rsid w:val="0091535F"/>
    <w:rsid w:val="00922252"/>
    <w:rsid w:val="00922F5D"/>
    <w:rsid w:val="00924C67"/>
    <w:rsid w:val="00930B23"/>
    <w:rsid w:val="009326B8"/>
    <w:rsid w:val="00932888"/>
    <w:rsid w:val="009348F5"/>
    <w:rsid w:val="00936606"/>
    <w:rsid w:val="00941F2C"/>
    <w:rsid w:val="00942A9F"/>
    <w:rsid w:val="0094369F"/>
    <w:rsid w:val="00943B19"/>
    <w:rsid w:val="00943BBB"/>
    <w:rsid w:val="00944AC0"/>
    <w:rsid w:val="00945D53"/>
    <w:rsid w:val="00947F54"/>
    <w:rsid w:val="00950468"/>
    <w:rsid w:val="00951FB6"/>
    <w:rsid w:val="00955815"/>
    <w:rsid w:val="00955DBE"/>
    <w:rsid w:val="00956B1C"/>
    <w:rsid w:val="00957312"/>
    <w:rsid w:val="00957436"/>
    <w:rsid w:val="00957DFB"/>
    <w:rsid w:val="00961BF1"/>
    <w:rsid w:val="00962E95"/>
    <w:rsid w:val="00964C87"/>
    <w:rsid w:val="00966222"/>
    <w:rsid w:val="00970204"/>
    <w:rsid w:val="0097278B"/>
    <w:rsid w:val="00972BFB"/>
    <w:rsid w:val="00974C79"/>
    <w:rsid w:val="00974F43"/>
    <w:rsid w:val="00975E59"/>
    <w:rsid w:val="0097746E"/>
    <w:rsid w:val="00981D29"/>
    <w:rsid w:val="00986A32"/>
    <w:rsid w:val="0099173D"/>
    <w:rsid w:val="009969CD"/>
    <w:rsid w:val="0099789B"/>
    <w:rsid w:val="009A1A33"/>
    <w:rsid w:val="009A44D6"/>
    <w:rsid w:val="009A6844"/>
    <w:rsid w:val="009B4B4A"/>
    <w:rsid w:val="009B4E69"/>
    <w:rsid w:val="009B58E4"/>
    <w:rsid w:val="009B722E"/>
    <w:rsid w:val="009C2062"/>
    <w:rsid w:val="009C2074"/>
    <w:rsid w:val="009C4810"/>
    <w:rsid w:val="009C5EA5"/>
    <w:rsid w:val="009C6839"/>
    <w:rsid w:val="009D155B"/>
    <w:rsid w:val="009D21A2"/>
    <w:rsid w:val="009D28C9"/>
    <w:rsid w:val="009D31B1"/>
    <w:rsid w:val="009D342A"/>
    <w:rsid w:val="009D3E9A"/>
    <w:rsid w:val="009E2B8B"/>
    <w:rsid w:val="009E6F45"/>
    <w:rsid w:val="009E7EA4"/>
    <w:rsid w:val="009F1A3C"/>
    <w:rsid w:val="009F261D"/>
    <w:rsid w:val="009F3418"/>
    <w:rsid w:val="009F3521"/>
    <w:rsid w:val="009F3F40"/>
    <w:rsid w:val="009F55F1"/>
    <w:rsid w:val="00A0330C"/>
    <w:rsid w:val="00A10DBD"/>
    <w:rsid w:val="00A112CD"/>
    <w:rsid w:val="00A11DC4"/>
    <w:rsid w:val="00A14864"/>
    <w:rsid w:val="00A16AFF"/>
    <w:rsid w:val="00A17870"/>
    <w:rsid w:val="00A17C47"/>
    <w:rsid w:val="00A26F29"/>
    <w:rsid w:val="00A27626"/>
    <w:rsid w:val="00A30D29"/>
    <w:rsid w:val="00A335D4"/>
    <w:rsid w:val="00A3378C"/>
    <w:rsid w:val="00A342D2"/>
    <w:rsid w:val="00A34E12"/>
    <w:rsid w:val="00A356BF"/>
    <w:rsid w:val="00A3793A"/>
    <w:rsid w:val="00A44BB4"/>
    <w:rsid w:val="00A44E19"/>
    <w:rsid w:val="00A453FF"/>
    <w:rsid w:val="00A511AB"/>
    <w:rsid w:val="00A51DB7"/>
    <w:rsid w:val="00A51E98"/>
    <w:rsid w:val="00A532B2"/>
    <w:rsid w:val="00A61DF3"/>
    <w:rsid w:val="00A627E8"/>
    <w:rsid w:val="00A6379D"/>
    <w:rsid w:val="00A64064"/>
    <w:rsid w:val="00A659E5"/>
    <w:rsid w:val="00A661CF"/>
    <w:rsid w:val="00A67F77"/>
    <w:rsid w:val="00A701FF"/>
    <w:rsid w:val="00A71D3E"/>
    <w:rsid w:val="00A72556"/>
    <w:rsid w:val="00A73A5B"/>
    <w:rsid w:val="00A75687"/>
    <w:rsid w:val="00A77698"/>
    <w:rsid w:val="00A8422A"/>
    <w:rsid w:val="00A87A50"/>
    <w:rsid w:val="00A92D73"/>
    <w:rsid w:val="00A9320E"/>
    <w:rsid w:val="00AA0D95"/>
    <w:rsid w:val="00AA1F73"/>
    <w:rsid w:val="00AA253A"/>
    <w:rsid w:val="00AA3E84"/>
    <w:rsid w:val="00AA7BCD"/>
    <w:rsid w:val="00AB0F32"/>
    <w:rsid w:val="00AB14C1"/>
    <w:rsid w:val="00AB1598"/>
    <w:rsid w:val="00AB1AE4"/>
    <w:rsid w:val="00AB1B8E"/>
    <w:rsid w:val="00AB3931"/>
    <w:rsid w:val="00AB5F9F"/>
    <w:rsid w:val="00AB62AE"/>
    <w:rsid w:val="00AB6708"/>
    <w:rsid w:val="00AB787C"/>
    <w:rsid w:val="00AC13B4"/>
    <w:rsid w:val="00AC19C0"/>
    <w:rsid w:val="00AC759C"/>
    <w:rsid w:val="00AD0AF9"/>
    <w:rsid w:val="00AD1A7D"/>
    <w:rsid w:val="00AD7092"/>
    <w:rsid w:val="00AE0238"/>
    <w:rsid w:val="00AE16E4"/>
    <w:rsid w:val="00AE2BEE"/>
    <w:rsid w:val="00AE2E18"/>
    <w:rsid w:val="00AE4BF0"/>
    <w:rsid w:val="00AE50CE"/>
    <w:rsid w:val="00AE73BF"/>
    <w:rsid w:val="00AF4451"/>
    <w:rsid w:val="00AF4EEA"/>
    <w:rsid w:val="00AF7E77"/>
    <w:rsid w:val="00B00345"/>
    <w:rsid w:val="00B05DE1"/>
    <w:rsid w:val="00B06012"/>
    <w:rsid w:val="00B067DC"/>
    <w:rsid w:val="00B06D83"/>
    <w:rsid w:val="00B103F1"/>
    <w:rsid w:val="00B10815"/>
    <w:rsid w:val="00B130D2"/>
    <w:rsid w:val="00B15518"/>
    <w:rsid w:val="00B21082"/>
    <w:rsid w:val="00B214DE"/>
    <w:rsid w:val="00B25895"/>
    <w:rsid w:val="00B27064"/>
    <w:rsid w:val="00B31C1B"/>
    <w:rsid w:val="00B33FAD"/>
    <w:rsid w:val="00B366B3"/>
    <w:rsid w:val="00B3766A"/>
    <w:rsid w:val="00B404B0"/>
    <w:rsid w:val="00B45F5B"/>
    <w:rsid w:val="00B47A37"/>
    <w:rsid w:val="00B500A0"/>
    <w:rsid w:val="00B514AC"/>
    <w:rsid w:val="00B51EBF"/>
    <w:rsid w:val="00B5217C"/>
    <w:rsid w:val="00B53272"/>
    <w:rsid w:val="00B5380C"/>
    <w:rsid w:val="00B542A7"/>
    <w:rsid w:val="00B54B99"/>
    <w:rsid w:val="00B57B79"/>
    <w:rsid w:val="00B6317D"/>
    <w:rsid w:val="00B67397"/>
    <w:rsid w:val="00B70A5E"/>
    <w:rsid w:val="00B7226A"/>
    <w:rsid w:val="00B76E9A"/>
    <w:rsid w:val="00B77C15"/>
    <w:rsid w:val="00B81180"/>
    <w:rsid w:val="00B82DBF"/>
    <w:rsid w:val="00B83372"/>
    <w:rsid w:val="00B8735D"/>
    <w:rsid w:val="00B90DB3"/>
    <w:rsid w:val="00B92327"/>
    <w:rsid w:val="00B92CD8"/>
    <w:rsid w:val="00B93C3A"/>
    <w:rsid w:val="00B955E5"/>
    <w:rsid w:val="00B965E6"/>
    <w:rsid w:val="00B977C7"/>
    <w:rsid w:val="00BA24FB"/>
    <w:rsid w:val="00BA5A88"/>
    <w:rsid w:val="00BA6B6B"/>
    <w:rsid w:val="00BB0717"/>
    <w:rsid w:val="00BB0745"/>
    <w:rsid w:val="00BB1AD0"/>
    <w:rsid w:val="00BB4CBD"/>
    <w:rsid w:val="00BB5B95"/>
    <w:rsid w:val="00BB748F"/>
    <w:rsid w:val="00BC0312"/>
    <w:rsid w:val="00BC2B2D"/>
    <w:rsid w:val="00BC4712"/>
    <w:rsid w:val="00BC5FF9"/>
    <w:rsid w:val="00BC687F"/>
    <w:rsid w:val="00BC760E"/>
    <w:rsid w:val="00BD4165"/>
    <w:rsid w:val="00BD4E4B"/>
    <w:rsid w:val="00BD69BA"/>
    <w:rsid w:val="00BE00E4"/>
    <w:rsid w:val="00BE1FD1"/>
    <w:rsid w:val="00BE2998"/>
    <w:rsid w:val="00BE3E23"/>
    <w:rsid w:val="00BE586B"/>
    <w:rsid w:val="00BE6B6B"/>
    <w:rsid w:val="00BE7617"/>
    <w:rsid w:val="00BF0B85"/>
    <w:rsid w:val="00BF1034"/>
    <w:rsid w:val="00BF2C41"/>
    <w:rsid w:val="00BF48A7"/>
    <w:rsid w:val="00BF4C82"/>
    <w:rsid w:val="00BF6522"/>
    <w:rsid w:val="00BF714E"/>
    <w:rsid w:val="00BF7839"/>
    <w:rsid w:val="00C00C78"/>
    <w:rsid w:val="00C03544"/>
    <w:rsid w:val="00C07DDC"/>
    <w:rsid w:val="00C102F6"/>
    <w:rsid w:val="00C1059D"/>
    <w:rsid w:val="00C10D53"/>
    <w:rsid w:val="00C11090"/>
    <w:rsid w:val="00C110EC"/>
    <w:rsid w:val="00C11479"/>
    <w:rsid w:val="00C1252D"/>
    <w:rsid w:val="00C169B4"/>
    <w:rsid w:val="00C20B85"/>
    <w:rsid w:val="00C20EFD"/>
    <w:rsid w:val="00C223B5"/>
    <w:rsid w:val="00C2389F"/>
    <w:rsid w:val="00C266A5"/>
    <w:rsid w:val="00C31D75"/>
    <w:rsid w:val="00C32E45"/>
    <w:rsid w:val="00C34086"/>
    <w:rsid w:val="00C342E7"/>
    <w:rsid w:val="00C34443"/>
    <w:rsid w:val="00C347B4"/>
    <w:rsid w:val="00C35670"/>
    <w:rsid w:val="00C35A7F"/>
    <w:rsid w:val="00C37B1D"/>
    <w:rsid w:val="00C40893"/>
    <w:rsid w:val="00C45175"/>
    <w:rsid w:val="00C50A04"/>
    <w:rsid w:val="00C53145"/>
    <w:rsid w:val="00C5469D"/>
    <w:rsid w:val="00C54B3D"/>
    <w:rsid w:val="00C55B5E"/>
    <w:rsid w:val="00C56783"/>
    <w:rsid w:val="00C57BD7"/>
    <w:rsid w:val="00C62BFE"/>
    <w:rsid w:val="00C6656D"/>
    <w:rsid w:val="00C703E8"/>
    <w:rsid w:val="00C74591"/>
    <w:rsid w:val="00C80FAD"/>
    <w:rsid w:val="00C81869"/>
    <w:rsid w:val="00C82D8D"/>
    <w:rsid w:val="00C83015"/>
    <w:rsid w:val="00C93319"/>
    <w:rsid w:val="00C95046"/>
    <w:rsid w:val="00C96583"/>
    <w:rsid w:val="00CA35EC"/>
    <w:rsid w:val="00CA3899"/>
    <w:rsid w:val="00CA60A8"/>
    <w:rsid w:val="00CB1282"/>
    <w:rsid w:val="00CB28CA"/>
    <w:rsid w:val="00CB3466"/>
    <w:rsid w:val="00CB44BC"/>
    <w:rsid w:val="00CC3B90"/>
    <w:rsid w:val="00CC450B"/>
    <w:rsid w:val="00CC4B9F"/>
    <w:rsid w:val="00CC4E5A"/>
    <w:rsid w:val="00CC63F1"/>
    <w:rsid w:val="00CC6E1B"/>
    <w:rsid w:val="00CD022D"/>
    <w:rsid w:val="00CD0E48"/>
    <w:rsid w:val="00CD1FA3"/>
    <w:rsid w:val="00CD4903"/>
    <w:rsid w:val="00CD4AD5"/>
    <w:rsid w:val="00CD67B1"/>
    <w:rsid w:val="00CD79EB"/>
    <w:rsid w:val="00CE266C"/>
    <w:rsid w:val="00CF258C"/>
    <w:rsid w:val="00CF4E73"/>
    <w:rsid w:val="00CF5367"/>
    <w:rsid w:val="00CF53DC"/>
    <w:rsid w:val="00CF66D5"/>
    <w:rsid w:val="00CF6B55"/>
    <w:rsid w:val="00CF7E20"/>
    <w:rsid w:val="00D007CC"/>
    <w:rsid w:val="00D0129A"/>
    <w:rsid w:val="00D01D05"/>
    <w:rsid w:val="00D02E04"/>
    <w:rsid w:val="00D02F31"/>
    <w:rsid w:val="00D03319"/>
    <w:rsid w:val="00D12B2E"/>
    <w:rsid w:val="00D20EE4"/>
    <w:rsid w:val="00D22A9E"/>
    <w:rsid w:val="00D26EAF"/>
    <w:rsid w:val="00D3076D"/>
    <w:rsid w:val="00D31538"/>
    <w:rsid w:val="00D31A87"/>
    <w:rsid w:val="00D3466E"/>
    <w:rsid w:val="00D35C76"/>
    <w:rsid w:val="00D35D9C"/>
    <w:rsid w:val="00D36E73"/>
    <w:rsid w:val="00D407A9"/>
    <w:rsid w:val="00D41503"/>
    <w:rsid w:val="00D45872"/>
    <w:rsid w:val="00D4696B"/>
    <w:rsid w:val="00D46F2A"/>
    <w:rsid w:val="00D50E78"/>
    <w:rsid w:val="00D543F9"/>
    <w:rsid w:val="00D558E8"/>
    <w:rsid w:val="00D579CC"/>
    <w:rsid w:val="00D57D19"/>
    <w:rsid w:val="00D57DA8"/>
    <w:rsid w:val="00D61EB7"/>
    <w:rsid w:val="00D67472"/>
    <w:rsid w:val="00D705A4"/>
    <w:rsid w:val="00D73BA4"/>
    <w:rsid w:val="00D7506E"/>
    <w:rsid w:val="00D7601A"/>
    <w:rsid w:val="00D819F1"/>
    <w:rsid w:val="00D82FA1"/>
    <w:rsid w:val="00D830AB"/>
    <w:rsid w:val="00D83B39"/>
    <w:rsid w:val="00D85494"/>
    <w:rsid w:val="00D86AB2"/>
    <w:rsid w:val="00D870BA"/>
    <w:rsid w:val="00D87BB2"/>
    <w:rsid w:val="00D94F4E"/>
    <w:rsid w:val="00D963BF"/>
    <w:rsid w:val="00D97197"/>
    <w:rsid w:val="00D97A9F"/>
    <w:rsid w:val="00D97C4C"/>
    <w:rsid w:val="00DA074A"/>
    <w:rsid w:val="00DA2644"/>
    <w:rsid w:val="00DB0381"/>
    <w:rsid w:val="00DB1C8A"/>
    <w:rsid w:val="00DB40B3"/>
    <w:rsid w:val="00DB6EC9"/>
    <w:rsid w:val="00DC0142"/>
    <w:rsid w:val="00DC0B97"/>
    <w:rsid w:val="00DC3391"/>
    <w:rsid w:val="00DC3AAE"/>
    <w:rsid w:val="00DD17B0"/>
    <w:rsid w:val="00DD6C43"/>
    <w:rsid w:val="00DE0DCE"/>
    <w:rsid w:val="00DE10E0"/>
    <w:rsid w:val="00DE2E2F"/>
    <w:rsid w:val="00DE2ED9"/>
    <w:rsid w:val="00DE414E"/>
    <w:rsid w:val="00DE4EE9"/>
    <w:rsid w:val="00DE5999"/>
    <w:rsid w:val="00DF02F7"/>
    <w:rsid w:val="00DF13D9"/>
    <w:rsid w:val="00DF1F88"/>
    <w:rsid w:val="00DF4A3C"/>
    <w:rsid w:val="00DF4CD7"/>
    <w:rsid w:val="00E018C8"/>
    <w:rsid w:val="00E04DD4"/>
    <w:rsid w:val="00E05D5B"/>
    <w:rsid w:val="00E12D34"/>
    <w:rsid w:val="00E13A36"/>
    <w:rsid w:val="00E15AB8"/>
    <w:rsid w:val="00E204A3"/>
    <w:rsid w:val="00E21DE6"/>
    <w:rsid w:val="00E270DA"/>
    <w:rsid w:val="00E3244A"/>
    <w:rsid w:val="00E326C0"/>
    <w:rsid w:val="00E349DE"/>
    <w:rsid w:val="00E35772"/>
    <w:rsid w:val="00E410B3"/>
    <w:rsid w:val="00E4269B"/>
    <w:rsid w:val="00E4295F"/>
    <w:rsid w:val="00E4410F"/>
    <w:rsid w:val="00E464C7"/>
    <w:rsid w:val="00E47BF6"/>
    <w:rsid w:val="00E47F91"/>
    <w:rsid w:val="00E52484"/>
    <w:rsid w:val="00E52AF1"/>
    <w:rsid w:val="00E52CFC"/>
    <w:rsid w:val="00E549AE"/>
    <w:rsid w:val="00E54AD5"/>
    <w:rsid w:val="00E55386"/>
    <w:rsid w:val="00E56917"/>
    <w:rsid w:val="00E56DB4"/>
    <w:rsid w:val="00E60D57"/>
    <w:rsid w:val="00E60F47"/>
    <w:rsid w:val="00E62C60"/>
    <w:rsid w:val="00E631BD"/>
    <w:rsid w:val="00E636F2"/>
    <w:rsid w:val="00E66328"/>
    <w:rsid w:val="00E67690"/>
    <w:rsid w:val="00E676C3"/>
    <w:rsid w:val="00E76718"/>
    <w:rsid w:val="00E80392"/>
    <w:rsid w:val="00E823EF"/>
    <w:rsid w:val="00E82C94"/>
    <w:rsid w:val="00E8407D"/>
    <w:rsid w:val="00E9269F"/>
    <w:rsid w:val="00E93F81"/>
    <w:rsid w:val="00EA0EA1"/>
    <w:rsid w:val="00EA10BF"/>
    <w:rsid w:val="00EA218C"/>
    <w:rsid w:val="00EA2533"/>
    <w:rsid w:val="00EA2E24"/>
    <w:rsid w:val="00EA3F7C"/>
    <w:rsid w:val="00EA4712"/>
    <w:rsid w:val="00EA4E1C"/>
    <w:rsid w:val="00EA56F5"/>
    <w:rsid w:val="00EB1A0B"/>
    <w:rsid w:val="00EB42DC"/>
    <w:rsid w:val="00EB65DC"/>
    <w:rsid w:val="00EB6D02"/>
    <w:rsid w:val="00EC432B"/>
    <w:rsid w:val="00EC52E5"/>
    <w:rsid w:val="00EC5E20"/>
    <w:rsid w:val="00EC6954"/>
    <w:rsid w:val="00ED1041"/>
    <w:rsid w:val="00ED19A8"/>
    <w:rsid w:val="00ED361D"/>
    <w:rsid w:val="00ED3B95"/>
    <w:rsid w:val="00ED5114"/>
    <w:rsid w:val="00ED557C"/>
    <w:rsid w:val="00EE04C8"/>
    <w:rsid w:val="00EE1644"/>
    <w:rsid w:val="00EE1CAA"/>
    <w:rsid w:val="00EE1D47"/>
    <w:rsid w:val="00EE4976"/>
    <w:rsid w:val="00EE5B9A"/>
    <w:rsid w:val="00EE60FE"/>
    <w:rsid w:val="00EE6D0C"/>
    <w:rsid w:val="00EF31BF"/>
    <w:rsid w:val="00EF5326"/>
    <w:rsid w:val="00EF68DF"/>
    <w:rsid w:val="00EF742F"/>
    <w:rsid w:val="00EF79EF"/>
    <w:rsid w:val="00EF7D99"/>
    <w:rsid w:val="00F03AB1"/>
    <w:rsid w:val="00F05EB5"/>
    <w:rsid w:val="00F06373"/>
    <w:rsid w:val="00F10A5B"/>
    <w:rsid w:val="00F10DC4"/>
    <w:rsid w:val="00F12B14"/>
    <w:rsid w:val="00F13B71"/>
    <w:rsid w:val="00F16097"/>
    <w:rsid w:val="00F167FD"/>
    <w:rsid w:val="00F22214"/>
    <w:rsid w:val="00F23E65"/>
    <w:rsid w:val="00F30761"/>
    <w:rsid w:val="00F32A7C"/>
    <w:rsid w:val="00F33D45"/>
    <w:rsid w:val="00F41702"/>
    <w:rsid w:val="00F43C25"/>
    <w:rsid w:val="00F44527"/>
    <w:rsid w:val="00F44F24"/>
    <w:rsid w:val="00F46C29"/>
    <w:rsid w:val="00F504D2"/>
    <w:rsid w:val="00F50C0D"/>
    <w:rsid w:val="00F50ED3"/>
    <w:rsid w:val="00F5267A"/>
    <w:rsid w:val="00F55F2E"/>
    <w:rsid w:val="00F57915"/>
    <w:rsid w:val="00F57BF4"/>
    <w:rsid w:val="00F62789"/>
    <w:rsid w:val="00F637BA"/>
    <w:rsid w:val="00F6599C"/>
    <w:rsid w:val="00F67A54"/>
    <w:rsid w:val="00F70B0C"/>
    <w:rsid w:val="00F71D1F"/>
    <w:rsid w:val="00F730BD"/>
    <w:rsid w:val="00F73757"/>
    <w:rsid w:val="00F73C31"/>
    <w:rsid w:val="00F75C98"/>
    <w:rsid w:val="00F76922"/>
    <w:rsid w:val="00F76A4E"/>
    <w:rsid w:val="00F81E3F"/>
    <w:rsid w:val="00F85704"/>
    <w:rsid w:val="00F85B12"/>
    <w:rsid w:val="00F90124"/>
    <w:rsid w:val="00F90A03"/>
    <w:rsid w:val="00F90B8A"/>
    <w:rsid w:val="00F92D38"/>
    <w:rsid w:val="00F93E35"/>
    <w:rsid w:val="00F94634"/>
    <w:rsid w:val="00F94A91"/>
    <w:rsid w:val="00FA615D"/>
    <w:rsid w:val="00FA7522"/>
    <w:rsid w:val="00FB0158"/>
    <w:rsid w:val="00FB217A"/>
    <w:rsid w:val="00FB2BAA"/>
    <w:rsid w:val="00FB6A2E"/>
    <w:rsid w:val="00FC1A3A"/>
    <w:rsid w:val="00FC2D1A"/>
    <w:rsid w:val="00FC2EC8"/>
    <w:rsid w:val="00FC3C5D"/>
    <w:rsid w:val="00FC5DB0"/>
    <w:rsid w:val="00FC6799"/>
    <w:rsid w:val="00FC701C"/>
    <w:rsid w:val="00FC708A"/>
    <w:rsid w:val="00FC7155"/>
    <w:rsid w:val="00FD1265"/>
    <w:rsid w:val="00FD604B"/>
    <w:rsid w:val="00FD6321"/>
    <w:rsid w:val="00FD7F3C"/>
    <w:rsid w:val="00FE2698"/>
    <w:rsid w:val="00FE3AFF"/>
    <w:rsid w:val="00FE565B"/>
    <w:rsid w:val="00FE766E"/>
    <w:rsid w:val="00FF1ABB"/>
    <w:rsid w:val="00FF252D"/>
    <w:rsid w:val="00FF4AA1"/>
    <w:rsid w:val="00FF5719"/>
    <w:rsid w:val="00FF6498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E1D77"/>
  <w15:docId w15:val="{5789C16F-F198-4688-8968-F1493040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3319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bidi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3319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3319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bidi="ar-SA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3319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bidi="ar-SA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03319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03319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03319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03319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bidi="ar-SA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D03319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5z0">
    <w:name w:val="WW8Num5z0"/>
    <w:rsid w:val="00C1252D"/>
    <w:rPr>
      <w:rFonts w:ascii="Times New Roman" w:hAnsi="Times New Roman"/>
    </w:rPr>
  </w:style>
  <w:style w:type="character" w:customStyle="1" w:styleId="WW8Num8z0">
    <w:name w:val="WW8Num8z0"/>
    <w:rsid w:val="00C1252D"/>
    <w:rPr>
      <w:sz w:val="20"/>
    </w:rPr>
  </w:style>
  <w:style w:type="character" w:customStyle="1" w:styleId="DefaultParagraphFont1">
    <w:name w:val="Default Paragraph Font1"/>
    <w:rsid w:val="00C1252D"/>
  </w:style>
  <w:style w:type="character" w:styleId="Brojstranice">
    <w:name w:val="page number"/>
    <w:basedOn w:val="DefaultParagraphFont1"/>
    <w:semiHidden/>
    <w:rsid w:val="00C1252D"/>
  </w:style>
  <w:style w:type="paragraph" w:customStyle="1" w:styleId="Heading">
    <w:name w:val="Heading"/>
    <w:basedOn w:val="Normal"/>
    <w:next w:val="Tijeloteksta"/>
    <w:rsid w:val="00C1252D"/>
    <w:pPr>
      <w:keepNext/>
      <w:spacing w:before="240" w:after="120"/>
    </w:pPr>
    <w:rPr>
      <w:rFonts w:ascii="Arial" w:eastAsia="MS Mincho" w:hAnsi="Arial" w:cs="Wingdings"/>
      <w:sz w:val="28"/>
      <w:szCs w:val="28"/>
    </w:rPr>
  </w:style>
  <w:style w:type="paragraph" w:styleId="Tijeloteksta">
    <w:name w:val="Body Text"/>
    <w:basedOn w:val="Normal"/>
    <w:semiHidden/>
    <w:rsid w:val="00C1252D"/>
    <w:rPr>
      <w:sz w:val="24"/>
      <w:szCs w:val="24"/>
      <w:lang w:val="hr-HR"/>
    </w:rPr>
  </w:style>
  <w:style w:type="paragraph" w:styleId="Popis">
    <w:name w:val="List"/>
    <w:basedOn w:val="Tijeloteksta"/>
    <w:semiHidden/>
    <w:rsid w:val="00C1252D"/>
    <w:rPr>
      <w:rFonts w:cs="Wingdings"/>
    </w:rPr>
  </w:style>
  <w:style w:type="paragraph" w:customStyle="1" w:styleId="Caption1">
    <w:name w:val="Caption1"/>
    <w:basedOn w:val="Normal"/>
    <w:rsid w:val="00C1252D"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customStyle="1" w:styleId="Index">
    <w:name w:val="Index"/>
    <w:basedOn w:val="Normal"/>
    <w:rsid w:val="00C1252D"/>
    <w:pPr>
      <w:suppressLineNumbers/>
    </w:pPr>
    <w:rPr>
      <w:rFonts w:cs="Wingdings"/>
    </w:rPr>
  </w:style>
  <w:style w:type="paragraph" w:customStyle="1" w:styleId="BodyText21">
    <w:name w:val="Body Text 21"/>
    <w:basedOn w:val="Normal"/>
    <w:rsid w:val="00C1252D"/>
    <w:rPr>
      <w:sz w:val="28"/>
      <w:szCs w:val="28"/>
    </w:rPr>
  </w:style>
  <w:style w:type="paragraph" w:customStyle="1" w:styleId="BodyText31">
    <w:name w:val="Body Text 31"/>
    <w:basedOn w:val="Normal"/>
    <w:rsid w:val="00C1252D"/>
    <w:rPr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C1252D"/>
    <w:pPr>
      <w:tabs>
        <w:tab w:val="center" w:pos="4320"/>
        <w:tab w:val="right" w:pos="8640"/>
      </w:tabs>
    </w:pPr>
    <w:rPr>
      <w:sz w:val="20"/>
      <w:szCs w:val="20"/>
      <w:lang w:val="en-AU" w:bidi="ar-SA"/>
    </w:rPr>
  </w:style>
  <w:style w:type="paragraph" w:styleId="Podnoje">
    <w:name w:val="footer"/>
    <w:basedOn w:val="Normal"/>
    <w:link w:val="PodnojeChar"/>
    <w:uiPriority w:val="99"/>
    <w:rsid w:val="00C1252D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ableContents">
    <w:name w:val="Table Contents"/>
    <w:basedOn w:val="Normal"/>
    <w:rsid w:val="00C1252D"/>
    <w:pPr>
      <w:suppressLineNumbers/>
    </w:pPr>
  </w:style>
  <w:style w:type="paragraph" w:customStyle="1" w:styleId="TableHeading">
    <w:name w:val="Table Heading"/>
    <w:basedOn w:val="TableContents"/>
    <w:rsid w:val="00C1252D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C1252D"/>
  </w:style>
  <w:style w:type="paragraph" w:styleId="Tijeloteksta2">
    <w:name w:val="Body Text 2"/>
    <w:basedOn w:val="Normal"/>
    <w:semiHidden/>
    <w:rsid w:val="00C1252D"/>
    <w:pPr>
      <w:jc w:val="both"/>
    </w:pPr>
    <w:rPr>
      <w:sz w:val="28"/>
    </w:rPr>
  </w:style>
  <w:style w:type="character" w:customStyle="1" w:styleId="ZaglavljeChar">
    <w:name w:val="Zaglavlje Char"/>
    <w:link w:val="Zaglavlje"/>
    <w:uiPriority w:val="99"/>
    <w:rsid w:val="000E00CB"/>
    <w:rPr>
      <w:rFonts w:cs="Calibri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00CB"/>
    <w:rPr>
      <w:rFonts w:ascii="Tahoma" w:hAnsi="Tahoma"/>
      <w:sz w:val="16"/>
      <w:szCs w:val="16"/>
      <w:lang w:val="en-AU" w:bidi="ar-SA"/>
    </w:rPr>
  </w:style>
  <w:style w:type="character" w:customStyle="1" w:styleId="TekstbaloniaChar">
    <w:name w:val="Tekst balončića Char"/>
    <w:link w:val="Tekstbalonia"/>
    <w:uiPriority w:val="99"/>
    <w:semiHidden/>
    <w:rsid w:val="000E00CB"/>
    <w:rPr>
      <w:rFonts w:ascii="Tahoma" w:hAnsi="Tahoma" w:cs="Tahoma"/>
      <w:sz w:val="16"/>
      <w:szCs w:val="16"/>
      <w:lang w:val="en-AU"/>
    </w:rPr>
  </w:style>
  <w:style w:type="character" w:customStyle="1" w:styleId="Naslov1Char">
    <w:name w:val="Naslov 1 Char"/>
    <w:link w:val="Naslov1"/>
    <w:uiPriority w:val="9"/>
    <w:rsid w:val="00D03319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rsid w:val="00D033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D0331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rsid w:val="00D03319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rsid w:val="00D03319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rsid w:val="00D03319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rsid w:val="00D0331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rsid w:val="00D0331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rsid w:val="00D03319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D03319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03319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bidi="ar-SA"/>
    </w:rPr>
  </w:style>
  <w:style w:type="character" w:customStyle="1" w:styleId="NaslovChar">
    <w:name w:val="Naslov Char"/>
    <w:link w:val="Naslov"/>
    <w:uiPriority w:val="10"/>
    <w:rsid w:val="00D03319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319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PodnaslovChar">
    <w:name w:val="Podnaslov Char"/>
    <w:link w:val="Podnaslov"/>
    <w:uiPriority w:val="11"/>
    <w:rsid w:val="00D03319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D03319"/>
    <w:rPr>
      <w:b/>
      <w:bCs/>
      <w:spacing w:val="0"/>
    </w:rPr>
  </w:style>
  <w:style w:type="character" w:styleId="Istaknuto">
    <w:name w:val="Emphasis"/>
    <w:uiPriority w:val="20"/>
    <w:qFormat/>
    <w:rsid w:val="00D03319"/>
    <w:rPr>
      <w:b/>
      <w:bCs/>
      <w:i/>
      <w:iCs/>
      <w:color w:val="auto"/>
    </w:rPr>
  </w:style>
  <w:style w:type="paragraph" w:styleId="Bezproreda">
    <w:name w:val="No Spacing"/>
    <w:basedOn w:val="Normal"/>
    <w:link w:val="BezproredaChar"/>
    <w:uiPriority w:val="1"/>
    <w:qFormat/>
    <w:rsid w:val="00D03319"/>
    <w:pPr>
      <w:spacing w:after="0" w:line="240" w:lineRule="auto"/>
      <w:ind w:firstLine="0"/>
    </w:pPr>
  </w:style>
  <w:style w:type="character" w:customStyle="1" w:styleId="BezproredaChar">
    <w:name w:val="Bez proreda Char"/>
    <w:basedOn w:val="Zadanifontodlomka"/>
    <w:link w:val="Bezproreda"/>
    <w:uiPriority w:val="1"/>
    <w:rsid w:val="00604E23"/>
  </w:style>
  <w:style w:type="paragraph" w:styleId="Odlomakpopisa">
    <w:name w:val="List Paragraph"/>
    <w:basedOn w:val="Normal"/>
    <w:uiPriority w:val="34"/>
    <w:qFormat/>
    <w:rsid w:val="00D0331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03319"/>
    <w:rPr>
      <w:color w:val="5A5A5A"/>
      <w:sz w:val="20"/>
      <w:szCs w:val="20"/>
      <w:lang w:bidi="ar-SA"/>
    </w:rPr>
  </w:style>
  <w:style w:type="character" w:customStyle="1" w:styleId="CitatChar">
    <w:name w:val="Citat Char"/>
    <w:link w:val="Citat"/>
    <w:uiPriority w:val="29"/>
    <w:rsid w:val="00D03319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3319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bidi="ar-SA"/>
    </w:rPr>
  </w:style>
  <w:style w:type="character" w:customStyle="1" w:styleId="NaglaencitatChar">
    <w:name w:val="Naglašen citat Char"/>
    <w:link w:val="Naglaencitat"/>
    <w:uiPriority w:val="30"/>
    <w:rsid w:val="00D03319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D03319"/>
    <w:rPr>
      <w:i/>
      <w:iCs/>
      <w:color w:val="5A5A5A"/>
    </w:rPr>
  </w:style>
  <w:style w:type="character" w:styleId="Jakoisticanje">
    <w:name w:val="Intense Emphasis"/>
    <w:uiPriority w:val="21"/>
    <w:qFormat/>
    <w:rsid w:val="00D03319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D03319"/>
    <w:rPr>
      <w:smallCaps/>
    </w:rPr>
  </w:style>
  <w:style w:type="character" w:styleId="Istaknutareferenca">
    <w:name w:val="Intense Reference"/>
    <w:uiPriority w:val="32"/>
    <w:qFormat/>
    <w:rsid w:val="00D03319"/>
    <w:rPr>
      <w:b/>
      <w:bCs/>
      <w:smallCaps/>
      <w:color w:val="auto"/>
    </w:rPr>
  </w:style>
  <w:style w:type="character" w:styleId="Naslovknjige">
    <w:name w:val="Book Title"/>
    <w:uiPriority w:val="33"/>
    <w:qFormat/>
    <w:rsid w:val="00D03319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D03319"/>
    <w:pPr>
      <w:outlineLvl w:val="9"/>
    </w:pPr>
  </w:style>
  <w:style w:type="table" w:styleId="Svijetlosjenanje-Isticanje3">
    <w:name w:val="Light Shading Accent 3"/>
    <w:basedOn w:val="Obinatablica"/>
    <w:uiPriority w:val="60"/>
    <w:rsid w:val="00EA4E1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rednjesjenanje1-Isticanje6">
    <w:name w:val="Medium Shading 1 Accent 6"/>
    <w:basedOn w:val="Obinatablica"/>
    <w:uiPriority w:val="63"/>
    <w:rsid w:val="00EA4E1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osjenanje-Isticanje6">
    <w:name w:val="Light Shading Accent 6"/>
    <w:basedOn w:val="Obinatablica"/>
    <w:uiPriority w:val="60"/>
    <w:rsid w:val="00A701F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Reetkatablice">
    <w:name w:val="Table Grid"/>
    <w:basedOn w:val="Obinatablica"/>
    <w:uiPriority w:val="1"/>
    <w:rsid w:val="00A70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rednjareetka-Isticanje6">
    <w:name w:val="Light Grid Accent 6"/>
    <w:basedOn w:val="Obinatablica"/>
    <w:uiPriority w:val="62"/>
    <w:rsid w:val="00A701F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entury Schoolbook" w:eastAsia="Times New Roman" w:hAnsi="Century Schoolboo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entury Schoolbook" w:eastAsia="Times New Roman" w:hAnsi="Century Schoolboo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entury Schoolbook" w:eastAsia="Times New Roman" w:hAnsi="Century Schoolbook" w:cs="Times New Roman"/>
        <w:b/>
        <w:bCs/>
      </w:rPr>
    </w:tblStylePr>
    <w:tblStylePr w:type="lastCol">
      <w:rPr>
        <w:rFonts w:ascii="Century Schoolbook" w:eastAsia="Times New Roman" w:hAnsi="Century Schoolboo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areetka2-Isticanje6">
    <w:name w:val="Medium Grid 2 Accent 6"/>
    <w:basedOn w:val="Obinatablica"/>
    <w:uiPriority w:val="68"/>
    <w:rsid w:val="007C6D3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Srednjipopis1-Isticanje6">
    <w:name w:val="Medium List 1 Accent 6"/>
    <w:basedOn w:val="Elegantnatablica"/>
    <w:uiPriority w:val="65"/>
    <w:rsid w:val="00354C57"/>
    <w:rPr>
      <w:color w:val="000000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BD4B4"/>
    </w:tcPr>
    <w:tblStylePr w:type="firstRow">
      <w:rPr>
        <w:rFonts w:ascii="Century Schoolbook" w:eastAsia="Times New Roman" w:hAnsi="Century Schoolbook" w:cs="Times New Roman"/>
        <w:caps/>
        <w:color w:val="auto"/>
      </w:rPr>
      <w:tblPr/>
      <w:tcPr>
        <w:tcBorders>
          <w:top w:val="nil"/>
          <w:bottom w:val="single" w:sz="8" w:space="0" w:color="F79646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StandardWeb">
    <w:name w:val="Normal (Web)"/>
    <w:basedOn w:val="Normal"/>
    <w:uiPriority w:val="99"/>
    <w:semiHidden/>
    <w:unhideWhenUsed/>
    <w:rsid w:val="00BA6B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 w:bidi="ar-SA"/>
    </w:rPr>
  </w:style>
  <w:style w:type="table" w:styleId="Elegantnatablica">
    <w:name w:val="Table Elegant"/>
    <w:basedOn w:val="Obinatablica"/>
    <w:uiPriority w:val="99"/>
    <w:semiHidden/>
    <w:unhideWhenUsed/>
    <w:rsid w:val="00354C57"/>
    <w:pPr>
      <w:spacing w:before="200"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osjenanje-Isticanje5">
    <w:name w:val="Light Shading Accent 5"/>
    <w:basedOn w:val="Obinatablica"/>
    <w:uiPriority w:val="60"/>
    <w:rsid w:val="00555B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rednjesjenanje1-Isticanje11">
    <w:name w:val="Srednje sjenčanje 1 - Isticanje 11"/>
    <w:basedOn w:val="Obinatablica"/>
    <w:uiPriority w:val="63"/>
    <w:rsid w:val="00201F6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8C64E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odnojeChar">
    <w:name w:val="Podnožje Char"/>
    <w:link w:val="Podnoje"/>
    <w:uiPriority w:val="99"/>
    <w:rsid w:val="00853355"/>
    <w:rPr>
      <w:lang w:val="en-US" w:eastAsia="en-US" w:bidi="en-US"/>
    </w:rPr>
  </w:style>
  <w:style w:type="table" w:styleId="Srednjesjenanje1-Isticanje2">
    <w:name w:val="Medium Shading 1 Accent 2"/>
    <w:basedOn w:val="Obinatablica"/>
    <w:uiPriority w:val="63"/>
    <w:rsid w:val="0065009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2">
    <w:name w:val="Light List Accent 2"/>
    <w:basedOn w:val="Obinatablica"/>
    <w:uiPriority w:val="61"/>
    <w:rsid w:val="0065009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rednjipopis1-Isticanje2">
    <w:name w:val="Medium List 1 Accent 2"/>
    <w:basedOn w:val="Obinatablica"/>
    <w:uiPriority w:val="65"/>
    <w:rsid w:val="00B514A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entury Schoolbook" w:eastAsia="Times New Roman" w:hAnsi="Century Schoolbook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Srednjareetka3-Isticanje2">
    <w:name w:val="Medium Grid 3 Accent 2"/>
    <w:basedOn w:val="Obinatablica"/>
    <w:uiPriority w:val="69"/>
    <w:rsid w:val="00B514A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rednjesjenanje2-Isticanje2">
    <w:name w:val="Medium Shading 2 Accent 2"/>
    <w:basedOn w:val="Obinatablica"/>
    <w:uiPriority w:val="64"/>
    <w:rsid w:val="005E2A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osjenanje-Isticanje2">
    <w:name w:val="Light Shading Accent 2"/>
    <w:basedOn w:val="Obinatablica"/>
    <w:uiPriority w:val="60"/>
    <w:rsid w:val="00C57BD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rednjareetka1-Isticanje2">
    <w:name w:val="Medium Grid 1 Accent 2"/>
    <w:basedOn w:val="Obinatablica"/>
    <w:uiPriority w:val="67"/>
    <w:rsid w:val="00C57B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rednjareetka3-Isticanje3">
    <w:name w:val="Medium Grid 3 Accent 3"/>
    <w:basedOn w:val="Obinatablica"/>
    <w:uiPriority w:val="69"/>
    <w:rsid w:val="00A7255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rednjesjenanje1-Isticanje3">
    <w:name w:val="Medium Shading 1 Accent 3"/>
    <w:basedOn w:val="Obinatablica"/>
    <w:uiPriority w:val="63"/>
    <w:rsid w:val="00A44BB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3">
    <w:name w:val="Light List Accent 3"/>
    <w:basedOn w:val="Obinatablica"/>
    <w:uiPriority w:val="61"/>
    <w:rsid w:val="001A0F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rednjareetka1-Isticanje3">
    <w:name w:val="Medium Grid 1 Accent 3"/>
    <w:basedOn w:val="Obinatablica"/>
    <w:uiPriority w:val="67"/>
    <w:rsid w:val="001A0FA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Hiperveza">
    <w:name w:val="Hyperlink"/>
    <w:uiPriority w:val="99"/>
    <w:unhideWhenUsed/>
    <w:rsid w:val="00392C29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9C2074"/>
  </w:style>
  <w:style w:type="paragraph" w:customStyle="1" w:styleId="Default">
    <w:name w:val="Default"/>
    <w:rsid w:val="006E34F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BB1AD0"/>
    <w:pPr>
      <w:numPr>
        <w:numId w:val="2"/>
      </w:numPr>
      <w:spacing w:after="100" w:line="259" w:lineRule="auto"/>
    </w:pPr>
    <w:rPr>
      <w:rFonts w:ascii="Century Schoolbook" w:eastAsiaTheme="minorEastAsia" w:hAnsi="Century Schoolbook"/>
      <w:bCs/>
      <w:sz w:val="20"/>
      <w:szCs w:val="20"/>
      <w:lang w:val="hr-HR" w:eastAsia="hr-HR" w:bidi="ar-SA"/>
    </w:rPr>
  </w:style>
  <w:style w:type="paragraph" w:styleId="Sadraj2">
    <w:name w:val="toc 2"/>
    <w:basedOn w:val="Normal"/>
    <w:next w:val="Normal"/>
    <w:autoRedefine/>
    <w:uiPriority w:val="39"/>
    <w:unhideWhenUsed/>
    <w:rsid w:val="00BB1AD0"/>
    <w:pPr>
      <w:framePr w:hSpace="180" w:wrap="around" w:vAnchor="text" w:hAnchor="margin" w:xAlign="center" w:y="844"/>
      <w:spacing w:after="100" w:line="259" w:lineRule="auto"/>
      <w:ind w:left="1146" w:hanging="579"/>
      <w:suppressOverlap/>
    </w:pPr>
    <w:rPr>
      <w:rFonts w:ascii="Century Schoolbook" w:eastAsiaTheme="minorEastAsia" w:hAnsi="Century Schoolbook"/>
      <w:b/>
      <w:sz w:val="24"/>
      <w:szCs w:val="28"/>
      <w:lang w:val="hr-HR" w:eastAsia="hr-HR" w:bidi="ar-SA"/>
    </w:rPr>
  </w:style>
  <w:style w:type="numbering" w:customStyle="1" w:styleId="Bezpopisa1">
    <w:name w:val="Bez popisa1"/>
    <w:next w:val="Bezpopisa"/>
    <w:uiPriority w:val="99"/>
    <w:semiHidden/>
    <w:unhideWhenUsed/>
    <w:rsid w:val="00A26F29"/>
  </w:style>
  <w:style w:type="paragraph" w:styleId="Blokteksta">
    <w:name w:val="Block Text"/>
    <w:basedOn w:val="Normal"/>
    <w:rsid w:val="00A26F29"/>
    <w:pPr>
      <w:overflowPunct w:val="0"/>
      <w:autoSpaceDE w:val="0"/>
      <w:autoSpaceDN w:val="0"/>
      <w:adjustRightInd w:val="0"/>
      <w:spacing w:after="0" w:line="240" w:lineRule="auto"/>
      <w:ind w:left="720" w:right="-367" w:firstLine="1440"/>
      <w:jc w:val="both"/>
    </w:pPr>
    <w:rPr>
      <w:rFonts w:ascii="Times New Roman" w:hAnsi="Times New Roman"/>
      <w:i/>
      <w:iCs/>
      <w:sz w:val="28"/>
      <w:szCs w:val="28"/>
      <w:lang w:val="hr-HR" w:eastAsia="hr-HR" w:bidi="ar-SA"/>
    </w:rPr>
  </w:style>
  <w:style w:type="paragraph" w:styleId="Sadraj3">
    <w:name w:val="toc 3"/>
    <w:basedOn w:val="Normal"/>
    <w:next w:val="Normal"/>
    <w:autoRedefine/>
    <w:uiPriority w:val="39"/>
    <w:unhideWhenUsed/>
    <w:rsid w:val="00A26F29"/>
    <w:pPr>
      <w:spacing w:after="100" w:line="259" w:lineRule="auto"/>
      <w:ind w:left="440" w:firstLine="0"/>
    </w:pPr>
    <w:rPr>
      <w:rFonts w:asciiTheme="minorHAnsi" w:eastAsiaTheme="minorEastAsia" w:hAnsiTheme="minorHAnsi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0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0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5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xcel_97-2003_Worksheet.xls"/><Relationship Id="rId18" Type="http://schemas.openxmlformats.org/officeDocument/2006/relationships/image" Target="media/image7.emf"/><Relationship Id="rId26" Type="http://schemas.openxmlformats.org/officeDocument/2006/relationships/image" Target="media/image13.png"/><Relationship Id="rId39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9.emf"/><Relationship Id="rId34" Type="http://schemas.openxmlformats.org/officeDocument/2006/relationships/image" Target="media/image18.png"/><Relationship Id="rId42" Type="http://schemas.openxmlformats.org/officeDocument/2006/relationships/customXml" Target="ink/ink6.xml"/><Relationship Id="rId47" Type="http://schemas.openxmlformats.org/officeDocument/2006/relationships/customXml" Target="ink/ink11.xm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oleObject" Target="embeddings/Microsoft_Excel_97-2003_Worksheet2.xls"/><Relationship Id="rId25" Type="http://schemas.openxmlformats.org/officeDocument/2006/relationships/image" Target="media/image12.png"/><Relationship Id="rId33" Type="http://schemas.openxmlformats.org/officeDocument/2006/relationships/customXml" Target="ink/ink1.xml"/><Relationship Id="rId38" Type="http://schemas.openxmlformats.org/officeDocument/2006/relationships/customXml" Target="ink/ink3.xml"/><Relationship Id="rId46" Type="http://schemas.openxmlformats.org/officeDocument/2006/relationships/customXml" Target="ink/ink10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oleObject" Target="embeddings/Microsoft_Excel_97-2003_Worksheet3.xls"/><Relationship Id="rId29" Type="http://schemas.openxmlformats.org/officeDocument/2006/relationships/oleObject" Target="embeddings/Microsoft_Excel_97-2003_Worksheet5.xls"/><Relationship Id="rId41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.xlsx"/><Relationship Id="rId24" Type="http://schemas.openxmlformats.org/officeDocument/2006/relationships/image" Target="media/image11.emf"/><Relationship Id="rId32" Type="http://schemas.openxmlformats.org/officeDocument/2006/relationships/package" Target="embeddings/Microsoft_Excel_Worksheet1.xlsx"/><Relationship Id="rId37" Type="http://schemas.openxmlformats.org/officeDocument/2006/relationships/image" Target="media/image180.png"/><Relationship Id="rId40" Type="http://schemas.openxmlformats.org/officeDocument/2006/relationships/customXml" Target="ink/ink4.xml"/><Relationship Id="rId45" Type="http://schemas.openxmlformats.org/officeDocument/2006/relationships/customXml" Target="ink/ink9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Microsoft_Excel_97-2003_Worksheet1.xls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49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image" Target="media/image17.emf"/><Relationship Id="rId44" Type="http://schemas.openxmlformats.org/officeDocument/2006/relationships/customXml" Target="ink/ink8.xm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oleObject" Target="embeddings/Microsoft_Excel_97-2003_Worksheet4.xls"/><Relationship Id="rId27" Type="http://schemas.openxmlformats.org/officeDocument/2006/relationships/image" Target="media/image14.png"/><Relationship Id="rId30" Type="http://schemas.openxmlformats.org/officeDocument/2006/relationships/image" Target="media/image16.emf"/><Relationship Id="rId35" Type="http://schemas.openxmlformats.org/officeDocument/2006/relationships/customXml" Target="ink/ink2.xml"/><Relationship Id="rId43" Type="http://schemas.openxmlformats.org/officeDocument/2006/relationships/customXml" Target="ink/ink7.xm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6.72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1.8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1.4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6.30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5.9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5.5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4.83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3.8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3.02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2.63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10:42:22.2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sustava Office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2026-03-27T00:00:00</PublishDate>
  <Abstract/>
  <CompanyAddress>Učka 4, Labin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3A4D-771C-4202-B13E-228E2536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31</Pages>
  <Words>6204</Words>
  <Characters>35368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poslovaju poduzeća labin stan d.o.o.  za 2024. godinu</vt:lpstr>
      <vt:lpstr>Izvješće o poslovaju poduzeća labin stan d.o.o.  za 2024. godinu</vt:lpstr>
    </vt:vector>
  </TitlesOfParts>
  <Company>Labin stan d.o.o.</Company>
  <LinksUpToDate>false</LinksUpToDate>
  <CharactersWithSpaces>41490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poslovaju TD Labin stan d.o.o.  za 2025. godinu</dc:title>
  <dc:subject>Klasa: 110-01/26-02/01 urbroj: 04-26-03</dc:subject>
  <dc:creator>Dolores Sorić dipl.oec.</dc:creator>
  <cp:keywords/>
  <dc:description/>
  <cp:lastModifiedBy>Alma Alić Zupičić</cp:lastModifiedBy>
  <cp:revision>10</cp:revision>
  <cp:lastPrinted>2026-03-15T10:55:00Z</cp:lastPrinted>
  <dcterms:created xsi:type="dcterms:W3CDTF">2026-03-20T13:34:00Z</dcterms:created>
  <dcterms:modified xsi:type="dcterms:W3CDTF">2026-03-30T08:18:00Z</dcterms:modified>
</cp:coreProperties>
</file>